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F0BF43" w14:textId="0DA67B0F" w:rsidR="00B546AA" w:rsidRDefault="00B546AA" w:rsidP="00B546AA">
      <w:pPr>
        <w:rPr>
          <w:rFonts w:cs="Arial"/>
        </w:rPr>
      </w:pPr>
    </w:p>
    <w:p w14:paraId="46CBA9CB" w14:textId="4F7F3030" w:rsidR="00B546AA" w:rsidRPr="00CC471B" w:rsidRDefault="004F09C2" w:rsidP="001D4295">
      <w:pPr>
        <w:pStyle w:val="Nagwek2"/>
        <w:jc w:val="center"/>
      </w:pPr>
      <w:bookmarkStart w:id="0" w:name="_Hlk171668068"/>
      <w:r>
        <w:t xml:space="preserve">Informacje dotyczące </w:t>
      </w:r>
      <w:r w:rsidR="00D625BF">
        <w:t>wdrożenia systemu AIS/IMPORT PLUS</w:t>
      </w:r>
    </w:p>
    <w:bookmarkEnd w:id="0"/>
    <w:p w14:paraId="77E65FFA" w14:textId="77777777" w:rsidR="00B546AA" w:rsidRPr="00CC471B" w:rsidRDefault="00B546AA" w:rsidP="00B546AA">
      <w:pPr>
        <w:rPr>
          <w:rFonts w:cs="Arial"/>
        </w:rPr>
      </w:pPr>
      <w:r w:rsidRPr="00CC471B">
        <w:rPr>
          <w:rFonts w:cs="Arial"/>
        </w:rPr>
        <w:t xml:space="preserve">Departament Ceł Ministerstwa Finansów uprzejmie informuje, że </w:t>
      </w:r>
      <w:r w:rsidRPr="001D4295">
        <w:rPr>
          <w:rFonts w:cs="Arial"/>
          <w:bCs/>
        </w:rPr>
        <w:t>ogólnopolskie uruchomienie systemu AIS/IMPORT PLUS nastąpi 31 października 2024 r. o godz. 8.00.</w:t>
      </w:r>
    </w:p>
    <w:p w14:paraId="5BFCF693" w14:textId="40F2A3CA" w:rsidR="00B546AA" w:rsidRPr="00CC471B" w:rsidRDefault="00B546AA" w:rsidP="00B546AA">
      <w:pPr>
        <w:rPr>
          <w:rFonts w:cs="Arial"/>
        </w:rPr>
      </w:pPr>
      <w:r w:rsidRPr="00CC471B">
        <w:rPr>
          <w:rFonts w:cs="Arial"/>
        </w:rPr>
        <w:t>AIS/IMPORT PLUS jest systemem przeznaczonym do obsługi procesów biznesowych związanych z importem towarów i docelowo zastąpi działający dotychczas system AIS/IMPORT.</w:t>
      </w:r>
    </w:p>
    <w:p w14:paraId="128C4FE1" w14:textId="4737C0F7" w:rsidR="00B546AA" w:rsidRPr="00CC471B" w:rsidRDefault="00B546AA" w:rsidP="00B546AA">
      <w:pPr>
        <w:rPr>
          <w:rFonts w:cs="Arial"/>
        </w:rPr>
      </w:pPr>
      <w:r w:rsidRPr="00CC471B">
        <w:rPr>
          <w:rFonts w:cs="Arial"/>
        </w:rPr>
        <w:t>System ten wdraża postanowienia Unijnego Kodeksu Celnego, w szczególności zawarte w załączniku B do rozporządzenia delegowanego KE nr 2015/2446 w zakresie danych zawartych w zgłoszeniu przywozowym, z uwzględnieniem zmian zawartych w rozporządzeniach nr 2021/234 i 2024/249 oraz załącznika B do rozporządzenia wykonawczego KE nr 2015/2447 w zakresie kodów i formatów dla tych danych, z uwzględnieniem zmian zawartych w rozporządzeniach nr 2021/235 i 2024/250.</w:t>
      </w:r>
    </w:p>
    <w:p w14:paraId="2BE1227D" w14:textId="77777777" w:rsidR="00B546AA" w:rsidRPr="00CC471B" w:rsidRDefault="00B546AA" w:rsidP="00B546AA">
      <w:pPr>
        <w:rPr>
          <w:rFonts w:cs="Arial"/>
          <w:b/>
          <w:bCs/>
        </w:rPr>
      </w:pPr>
      <w:r w:rsidRPr="00CC471B">
        <w:rPr>
          <w:rFonts w:cs="Arial"/>
          <w:b/>
          <w:bCs/>
        </w:rPr>
        <w:t>Zasady wdrożenia</w:t>
      </w:r>
    </w:p>
    <w:p w14:paraId="76F4CE47" w14:textId="77777777" w:rsidR="00B546AA" w:rsidRPr="00CC471B" w:rsidRDefault="00B546AA" w:rsidP="00090F2F">
      <w:pPr>
        <w:pStyle w:val="Akapitzlist"/>
        <w:numPr>
          <w:ilvl w:val="0"/>
          <w:numId w:val="4"/>
        </w:numPr>
        <w:ind w:left="426"/>
        <w:rPr>
          <w:rFonts w:cs="Arial"/>
        </w:rPr>
      </w:pPr>
      <w:r w:rsidRPr="00CC471B">
        <w:rPr>
          <w:rFonts w:cs="Arial"/>
        </w:rPr>
        <w:t>System AIS/IMPORT PLUS umożliwia przesyłanie i obsługę zgłoszeń celnych, powiadomień i deklaracji:</w:t>
      </w:r>
    </w:p>
    <w:p w14:paraId="289A74D4" w14:textId="77777777" w:rsidR="00B546AA" w:rsidRPr="00CC471B" w:rsidRDefault="00B546AA" w:rsidP="00090F2F">
      <w:pPr>
        <w:pStyle w:val="Akapitzlist"/>
        <w:numPr>
          <w:ilvl w:val="0"/>
          <w:numId w:val="5"/>
        </w:numPr>
        <w:rPr>
          <w:rFonts w:cs="Arial"/>
        </w:rPr>
      </w:pPr>
      <w:r w:rsidRPr="00CC471B">
        <w:rPr>
          <w:rFonts w:cs="Arial"/>
        </w:rPr>
        <w:t xml:space="preserve">zgłoszeń celnych standardowych, uproszczonych i uzupełniających – komunikat ZC415, </w:t>
      </w:r>
    </w:p>
    <w:p w14:paraId="4880A662" w14:textId="77777777" w:rsidR="00B546AA" w:rsidRPr="00CC471B" w:rsidRDefault="00B546AA" w:rsidP="00090F2F">
      <w:pPr>
        <w:pStyle w:val="Akapitzlist"/>
        <w:numPr>
          <w:ilvl w:val="0"/>
          <w:numId w:val="5"/>
        </w:numPr>
        <w:rPr>
          <w:rFonts w:cs="Arial"/>
        </w:rPr>
      </w:pPr>
      <w:r w:rsidRPr="00CC471B">
        <w:rPr>
          <w:rFonts w:cs="Arial"/>
        </w:rPr>
        <w:t>powiadomień o przedstawieniu towaru przy wpisie do rejestru zgłaszającego, w tym:</w:t>
      </w:r>
    </w:p>
    <w:p w14:paraId="0A7BCE61" w14:textId="77777777" w:rsidR="00B546AA" w:rsidRPr="00CC471B" w:rsidRDefault="00B546AA" w:rsidP="00090F2F">
      <w:pPr>
        <w:pStyle w:val="Akapitzlist"/>
        <w:numPr>
          <w:ilvl w:val="0"/>
          <w:numId w:val="7"/>
        </w:numPr>
        <w:rPr>
          <w:rFonts w:cs="Arial"/>
        </w:rPr>
      </w:pPr>
      <w:r w:rsidRPr="00CC471B">
        <w:rPr>
          <w:rFonts w:cs="Arial"/>
        </w:rPr>
        <w:t xml:space="preserve">komunikat PW433 i powiązany z nim w określonych przypadkach komunikat ZC415DD, tzw. PWD-S; </w:t>
      </w:r>
    </w:p>
    <w:p w14:paraId="4AA90B5F" w14:textId="77777777" w:rsidR="00B546AA" w:rsidRPr="00CC471B" w:rsidRDefault="00B546AA" w:rsidP="00090F2F">
      <w:pPr>
        <w:pStyle w:val="Akapitzlist"/>
        <w:numPr>
          <w:ilvl w:val="0"/>
          <w:numId w:val="7"/>
        </w:numPr>
        <w:rPr>
          <w:rFonts w:cs="Arial"/>
        </w:rPr>
      </w:pPr>
      <w:r w:rsidRPr="00CC471B">
        <w:rPr>
          <w:rFonts w:cs="Arial"/>
        </w:rPr>
        <w:t>komunikat PW415 wraz z wpisem do rejestru na portalu administracji celno-skarbowej, tzw. PWD-W, jednakże f</w:t>
      </w:r>
      <w:r w:rsidRPr="00CC471B">
        <w:rPr>
          <w:rStyle w:val="cf01"/>
          <w:rFonts w:ascii="Lato" w:hAnsi="Lato" w:cs="Arial"/>
          <w:sz w:val="22"/>
          <w:szCs w:val="22"/>
        </w:rPr>
        <w:t>unkcjonalność w zakresie PWD-W nie będzie aktywowana przez administrację celną z dniem 31 października 2024 r. tj. w dacie wdrożenia AIS IMPORT PLUS; o dacie aktywacji ww. funkcjonalności poinformujemy odrębnym newsletterem;</w:t>
      </w:r>
    </w:p>
    <w:p w14:paraId="522614D3" w14:textId="77777777" w:rsidR="00B546AA" w:rsidRPr="00CC471B" w:rsidRDefault="00B546AA" w:rsidP="00090F2F">
      <w:pPr>
        <w:pStyle w:val="Akapitzlist"/>
        <w:numPr>
          <w:ilvl w:val="0"/>
          <w:numId w:val="5"/>
        </w:numPr>
        <w:rPr>
          <w:rFonts w:cs="Arial"/>
        </w:rPr>
      </w:pPr>
      <w:r w:rsidRPr="00CC471B">
        <w:rPr>
          <w:rFonts w:cs="Arial"/>
        </w:rPr>
        <w:t>deklaracji do czasowego składowania – komunikat DS415,</w:t>
      </w:r>
    </w:p>
    <w:p w14:paraId="19F9D046" w14:textId="77777777" w:rsidR="00B546AA" w:rsidRPr="00CC471B" w:rsidRDefault="00B546AA" w:rsidP="00090F2F">
      <w:pPr>
        <w:pStyle w:val="Akapitzlist"/>
        <w:numPr>
          <w:ilvl w:val="0"/>
          <w:numId w:val="5"/>
        </w:numPr>
        <w:rPr>
          <w:rFonts w:cs="Arial"/>
        </w:rPr>
      </w:pPr>
      <w:r w:rsidRPr="00CC471B">
        <w:rPr>
          <w:rFonts w:cs="Arial"/>
        </w:rPr>
        <w:t>powiadomienia o wprowadzeniu towaru do WOC – komunikat PP415.</w:t>
      </w:r>
    </w:p>
    <w:p w14:paraId="1FB7DD4E" w14:textId="77777777" w:rsidR="00B546AA" w:rsidRPr="00CC471B" w:rsidRDefault="00B546AA" w:rsidP="00B546AA">
      <w:pPr>
        <w:pStyle w:val="Akapitzlist"/>
        <w:ind w:left="1080"/>
        <w:rPr>
          <w:rFonts w:cs="Arial"/>
        </w:rPr>
      </w:pPr>
    </w:p>
    <w:p w14:paraId="6BB1C4F0" w14:textId="77777777" w:rsidR="00B546AA" w:rsidRPr="00CC471B" w:rsidRDefault="00B546AA" w:rsidP="00090F2F">
      <w:pPr>
        <w:pStyle w:val="Akapitzlist"/>
        <w:numPr>
          <w:ilvl w:val="0"/>
          <w:numId w:val="4"/>
        </w:numPr>
        <w:ind w:left="426"/>
        <w:contextualSpacing w:val="0"/>
        <w:rPr>
          <w:rFonts w:cs="Arial"/>
          <w:b/>
          <w:bCs/>
        </w:rPr>
      </w:pPr>
      <w:r w:rsidRPr="00B546AA">
        <w:rPr>
          <w:rFonts w:cs="Arial"/>
        </w:rPr>
        <w:t>System AIS/e-COMMERCE</w:t>
      </w:r>
      <w:r w:rsidRPr="00CC471B">
        <w:rPr>
          <w:rFonts w:cs="Arial"/>
        </w:rPr>
        <w:t xml:space="preserve"> pozostaje bez zmian jako odrębny system do składania zgłoszeń celnych z zakresem danych określonym dla tego systemu w komunikatach ZC215H6 i ZC215H7.</w:t>
      </w:r>
    </w:p>
    <w:p w14:paraId="1DDD0F98" w14:textId="77777777" w:rsidR="00B546AA" w:rsidRPr="00CC471B" w:rsidRDefault="00B546AA" w:rsidP="00090F2F">
      <w:pPr>
        <w:pStyle w:val="Akapitzlist"/>
        <w:numPr>
          <w:ilvl w:val="0"/>
          <w:numId w:val="4"/>
        </w:numPr>
        <w:ind w:left="426"/>
        <w:contextualSpacing w:val="0"/>
        <w:rPr>
          <w:rFonts w:cs="Arial"/>
        </w:rPr>
      </w:pPr>
      <w:r w:rsidRPr="00B546AA">
        <w:rPr>
          <w:rFonts w:cs="Arial"/>
        </w:rPr>
        <w:t>AIS/IMPORT PLUS zastąpi dotychczasowy system AIS/IMPORT i od dnia wdrożenia AIS/IMPORT PLUS będzie obowiązek przesyłania komunikatów do nowego systemu</w:t>
      </w:r>
      <w:r w:rsidRPr="00CC471B">
        <w:rPr>
          <w:rFonts w:cs="Arial"/>
          <w:b/>
          <w:bCs/>
        </w:rPr>
        <w:t>.</w:t>
      </w:r>
    </w:p>
    <w:p w14:paraId="44ABFCFB" w14:textId="77777777" w:rsidR="00B546AA" w:rsidRPr="00CC471B" w:rsidRDefault="00B546AA" w:rsidP="00B546AA">
      <w:pPr>
        <w:pStyle w:val="Akapitzlist"/>
        <w:ind w:left="426"/>
        <w:contextualSpacing w:val="0"/>
        <w:rPr>
          <w:rFonts w:cs="Arial"/>
        </w:rPr>
      </w:pPr>
      <w:r w:rsidRPr="00CC471B">
        <w:rPr>
          <w:rFonts w:cs="Arial"/>
        </w:rPr>
        <w:t xml:space="preserve">Natomiast w przypadku dopełnienia formalności dotyczących </w:t>
      </w:r>
      <w:r w:rsidRPr="00B546AA">
        <w:rPr>
          <w:rFonts w:cs="Arial"/>
        </w:rPr>
        <w:t xml:space="preserve">zgłoszeń uproszczonych złożonych do AIS/IMPORT oraz wpisów do rejestru </w:t>
      </w:r>
      <w:r w:rsidRPr="00CC471B">
        <w:rPr>
          <w:rFonts w:cs="Arial"/>
        </w:rPr>
        <w:t>dokonanych przed dniem wdrożenia AIS/IMPORT PLUS, należy złożyć zgłoszenie uzupełniające w AIS/IMPORT:</w:t>
      </w:r>
    </w:p>
    <w:p w14:paraId="1514FCF5" w14:textId="77777777" w:rsidR="00B546AA" w:rsidRPr="00CC471B" w:rsidRDefault="00B546AA" w:rsidP="00090F2F">
      <w:pPr>
        <w:pStyle w:val="Akapitzlist"/>
        <w:numPr>
          <w:ilvl w:val="0"/>
          <w:numId w:val="9"/>
        </w:numPr>
        <w:ind w:left="1134"/>
        <w:rPr>
          <w:rFonts w:cs="Arial"/>
        </w:rPr>
      </w:pPr>
      <w:r w:rsidRPr="00CC471B">
        <w:rPr>
          <w:rFonts w:cs="Arial"/>
        </w:rPr>
        <w:t>do zgłoszeń uproszczonych - w ciągu dwóch miesięcy od daty wdrożenia AIS/IMPORT PLUS,</w:t>
      </w:r>
    </w:p>
    <w:p w14:paraId="6138F953" w14:textId="77777777" w:rsidR="00B546AA" w:rsidRPr="00CC471B" w:rsidRDefault="00B546AA" w:rsidP="00090F2F">
      <w:pPr>
        <w:pStyle w:val="Akapitzlist"/>
        <w:numPr>
          <w:ilvl w:val="0"/>
          <w:numId w:val="9"/>
        </w:numPr>
        <w:ind w:left="1134"/>
        <w:contextualSpacing w:val="0"/>
        <w:rPr>
          <w:rFonts w:cs="Arial"/>
        </w:rPr>
      </w:pPr>
      <w:r w:rsidRPr="00CC471B">
        <w:rPr>
          <w:rFonts w:cs="Arial"/>
        </w:rPr>
        <w:lastRenderedPageBreak/>
        <w:t xml:space="preserve">w odniesieniu do wpisu do rejestru - w następnym miesiącu po dacie wdrożenia – zgodnie z zasadami składania UZP do wpisu do rejestru. </w:t>
      </w:r>
    </w:p>
    <w:p w14:paraId="61C1D970" w14:textId="77777777" w:rsidR="00B546AA" w:rsidRPr="00CC471B" w:rsidRDefault="00B546AA" w:rsidP="00090F2F">
      <w:pPr>
        <w:pStyle w:val="Akapitzlist"/>
        <w:numPr>
          <w:ilvl w:val="0"/>
          <w:numId w:val="4"/>
        </w:numPr>
        <w:ind w:left="426"/>
        <w:contextualSpacing w:val="0"/>
        <w:rPr>
          <w:rFonts w:cs="Arial"/>
        </w:rPr>
      </w:pPr>
      <w:r w:rsidRPr="00CC471B">
        <w:rPr>
          <w:rFonts w:cs="Arial"/>
        </w:rPr>
        <w:t xml:space="preserve">W związku z tym, że </w:t>
      </w:r>
      <w:r w:rsidRPr="00B546AA">
        <w:rPr>
          <w:rFonts w:cs="Arial"/>
          <w:bCs/>
        </w:rPr>
        <w:t>nie przewiduje się migracji danych z systemu</w:t>
      </w:r>
      <w:r w:rsidRPr="00CC471B">
        <w:rPr>
          <w:rFonts w:cs="Arial"/>
          <w:b/>
        </w:rPr>
        <w:t xml:space="preserve"> </w:t>
      </w:r>
      <w:r w:rsidRPr="00CC471B">
        <w:rPr>
          <w:rFonts w:cs="Arial"/>
        </w:rPr>
        <w:t>AIS/IMPORT do systemu AIS/IMPORT PLUS, to operacje rozpoczęte w systemie AIS/IMPORT powinny zostać w nim zakończone przed dniem wdrożenia AIS/IMPORT PLUS, o ile to możliwe.</w:t>
      </w:r>
    </w:p>
    <w:p w14:paraId="64BF9A4B" w14:textId="77777777" w:rsidR="00B546AA" w:rsidRPr="00CC471B" w:rsidRDefault="00B546AA" w:rsidP="00B546AA">
      <w:pPr>
        <w:pStyle w:val="Akapitzlist"/>
        <w:ind w:left="426"/>
        <w:rPr>
          <w:rFonts w:cs="Arial"/>
        </w:rPr>
      </w:pPr>
      <w:r w:rsidRPr="00CC471B">
        <w:rPr>
          <w:rFonts w:cs="Arial"/>
        </w:rPr>
        <w:t xml:space="preserve">Przykładowo, nie jest możliwe, żeby w odniesieniu do zgłoszenia przyjętego w AIS/IMPORT dla którego nastąpiło zwolnienie towaru do procedury, podmiot wystąpił z wnioskiem o unieważnienie takiego zgłoszenia w AIS/IMPORT PLUS. </w:t>
      </w:r>
    </w:p>
    <w:p w14:paraId="258F0BB6" w14:textId="77777777" w:rsidR="00B546AA" w:rsidRPr="00CC471B" w:rsidRDefault="00B546AA" w:rsidP="00B546AA">
      <w:pPr>
        <w:pStyle w:val="Akapitzlist"/>
        <w:ind w:left="426"/>
        <w:rPr>
          <w:rFonts w:cs="Arial"/>
        </w:rPr>
      </w:pPr>
      <w:r w:rsidRPr="00CC471B">
        <w:rPr>
          <w:rFonts w:cs="Arial"/>
        </w:rPr>
        <w:t xml:space="preserve">Jeśli zostanie wysłane zgłoszenie do AIS/IMPORT, to rekomenduje się, aby zaczekać na komunikat potwierdzający pełne zakończenie obsługi tego komunikatu - zasadniczo komunikatem kończącym obsługę jest PZC (gdy można zwolnić towar), a nie tylko danej operacji, czyli np. nadanie numeru MRN, które nie kończy obsługi zgłoszenia. </w:t>
      </w:r>
    </w:p>
    <w:p w14:paraId="7BC0FE22" w14:textId="77777777" w:rsidR="00B546AA" w:rsidRPr="00CC471B" w:rsidRDefault="00B546AA" w:rsidP="00B546AA">
      <w:pPr>
        <w:pStyle w:val="Akapitzlist"/>
        <w:ind w:left="425"/>
        <w:contextualSpacing w:val="0"/>
        <w:rPr>
          <w:rFonts w:cs="Arial"/>
        </w:rPr>
      </w:pPr>
      <w:r w:rsidRPr="00CC471B">
        <w:rPr>
          <w:rFonts w:cs="Arial"/>
        </w:rPr>
        <w:t>Niestosowanie się do tych zasad może spowodować dublowanie się zgłoszeń dotyczących tego samego towaru w obu systemach, co ma przełożenie np. na kwestie finansowe (zdublowane zabezpieczenia i płatności należności celnych i podatkowych).</w:t>
      </w:r>
    </w:p>
    <w:p w14:paraId="35E26752" w14:textId="77777777" w:rsidR="00B546AA" w:rsidRPr="00CC471B" w:rsidRDefault="00B546AA" w:rsidP="00090F2F">
      <w:pPr>
        <w:pStyle w:val="Akapitzlist"/>
        <w:numPr>
          <w:ilvl w:val="0"/>
          <w:numId w:val="4"/>
        </w:numPr>
        <w:ind w:left="425"/>
        <w:contextualSpacing w:val="0"/>
        <w:rPr>
          <w:rFonts w:cs="Arial"/>
        </w:rPr>
      </w:pPr>
      <w:r w:rsidRPr="00CC471B">
        <w:rPr>
          <w:rFonts w:cs="Arial"/>
        </w:rPr>
        <w:t xml:space="preserve">W przypadku </w:t>
      </w:r>
      <w:r w:rsidRPr="00B546AA">
        <w:rPr>
          <w:rFonts w:cs="Arial"/>
        </w:rPr>
        <w:t>procedur specjalnych</w:t>
      </w:r>
      <w:r w:rsidRPr="00CC471B">
        <w:rPr>
          <w:rFonts w:cs="Arial"/>
        </w:rPr>
        <w:t xml:space="preserve"> rozpoczętych w AIS/IMPORT i nie zamkniętych przed wdrożeniem </w:t>
      </w:r>
      <w:bookmarkStart w:id="1" w:name="_Hlk159850575"/>
      <w:r w:rsidRPr="00CC471B">
        <w:rPr>
          <w:rFonts w:cs="Arial"/>
        </w:rPr>
        <w:t>AIS/IMPORT PLUS</w:t>
      </w:r>
      <w:bookmarkEnd w:id="1"/>
      <w:r w:rsidRPr="00CC471B">
        <w:rPr>
          <w:rFonts w:cs="Arial"/>
        </w:rPr>
        <w:t xml:space="preserve">, zgłoszenie zamykające procedurę specjalną należy złożyć w AIS/IMPORT PLUS. Rozliczenie tych procedur następuje w systemie RPS. </w:t>
      </w:r>
    </w:p>
    <w:p w14:paraId="49A29020" w14:textId="77777777" w:rsidR="00B546AA" w:rsidRPr="00CC471B" w:rsidRDefault="00B546AA" w:rsidP="00B546AA">
      <w:pPr>
        <w:ind w:left="426"/>
        <w:rPr>
          <w:rFonts w:cs="Arial"/>
        </w:rPr>
      </w:pPr>
      <w:r w:rsidRPr="00CC471B">
        <w:rPr>
          <w:rFonts w:cs="Arial"/>
        </w:rPr>
        <w:t>Do systemu RPS są przekazywane dane z AIS/IMPORT i będą także przekazywane dane z AIS/IMPORT PLUS.</w:t>
      </w:r>
    </w:p>
    <w:p w14:paraId="7C800592" w14:textId="77777777" w:rsidR="00B546AA" w:rsidRPr="00CC471B" w:rsidRDefault="00B546AA" w:rsidP="00090F2F">
      <w:pPr>
        <w:pStyle w:val="Akapitzlist"/>
        <w:numPr>
          <w:ilvl w:val="0"/>
          <w:numId w:val="4"/>
        </w:numPr>
        <w:ind w:left="426"/>
        <w:contextualSpacing w:val="0"/>
        <w:rPr>
          <w:rFonts w:cs="Arial"/>
        </w:rPr>
      </w:pPr>
      <w:r w:rsidRPr="00CC471B">
        <w:rPr>
          <w:rFonts w:cs="Arial"/>
        </w:rPr>
        <w:t xml:space="preserve">W przypadku </w:t>
      </w:r>
      <w:r w:rsidRPr="00B546AA">
        <w:rPr>
          <w:rFonts w:cs="Arial"/>
        </w:rPr>
        <w:t>deklaracji do czasowego składowania</w:t>
      </w:r>
      <w:r w:rsidRPr="00CC471B">
        <w:rPr>
          <w:rFonts w:cs="Arial"/>
        </w:rPr>
        <w:t xml:space="preserve"> (DSK) nowe DSK należy składać do AIS/IMPORT PLUS. </w:t>
      </w:r>
    </w:p>
    <w:p w14:paraId="5662AC19" w14:textId="77777777" w:rsidR="00B546AA" w:rsidRPr="00CC471B" w:rsidRDefault="00B546AA" w:rsidP="00B546AA">
      <w:pPr>
        <w:pStyle w:val="Akapitzlist"/>
        <w:ind w:left="426"/>
        <w:contextualSpacing w:val="0"/>
        <w:rPr>
          <w:rFonts w:cs="Arial"/>
        </w:rPr>
      </w:pPr>
      <w:bookmarkStart w:id="2" w:name="_Hlk171088407"/>
      <w:r w:rsidRPr="00CC471B">
        <w:rPr>
          <w:rFonts w:cs="Arial"/>
        </w:rPr>
        <w:t xml:space="preserve">Do momentu wdrożenia modułu rozliczenia czasowego składowania w systemie RPS, rozliczenie nie zamkniętych dokumentów DSK złożonych w AIS/IMPORT oraz DSK składanych do AIS/IMPORT PLUS realizowane będzie poza tymi systemami. </w:t>
      </w:r>
      <w:bookmarkEnd w:id="2"/>
    </w:p>
    <w:p w14:paraId="227110E1" w14:textId="378250FA" w:rsidR="00B546AA" w:rsidRDefault="00B546AA" w:rsidP="00B546AA">
      <w:pPr>
        <w:pStyle w:val="Akapitzlist"/>
        <w:ind w:left="426"/>
        <w:contextualSpacing w:val="0"/>
        <w:rPr>
          <w:rFonts w:cs="Arial"/>
        </w:rPr>
      </w:pPr>
      <w:r w:rsidRPr="00CC471B">
        <w:rPr>
          <w:rFonts w:cs="Arial"/>
        </w:rPr>
        <w:t>Dla potrzeb rozliczenia DSK złożonych w AIS/IMPORT, dla których odwołanie jest w zgłoszeniach złożonych do AIS/IMPORT PLUS, należy wykorzystać podane w komunikatach przesyłanych do AIS/IMPORT PLUS dane szczegółowe w elemencie „Poprzedni dokument” po kodzie N337 z numerem MRN właściwym dla systemu AIS/IMPORT, czyli na 11 znaku w MRN powinna być litera „D”.</w:t>
      </w:r>
    </w:p>
    <w:p w14:paraId="3BA27F07" w14:textId="1440F4F9" w:rsidR="00B546AA" w:rsidRPr="00B546AA" w:rsidRDefault="00B546AA" w:rsidP="00B546AA">
      <w:pPr>
        <w:pStyle w:val="Akapitzlist"/>
        <w:spacing w:before="120"/>
        <w:ind w:left="426"/>
        <w:contextualSpacing w:val="0"/>
        <w:rPr>
          <w:rFonts w:asciiTheme="minorHAnsi" w:hAnsiTheme="minorHAnsi" w:cs="Arial"/>
        </w:rPr>
      </w:pPr>
      <w:r w:rsidRPr="00B546AA">
        <w:rPr>
          <w:rFonts w:asciiTheme="minorHAnsi" w:hAnsiTheme="minorHAnsi" w:cs="Arial"/>
        </w:rPr>
        <w:t>Zasady rozliczenia DSK zostaną przekazane odrębnym newsletterem.</w:t>
      </w:r>
    </w:p>
    <w:p w14:paraId="66A13A63" w14:textId="59A3D29A" w:rsidR="00B546AA" w:rsidRPr="00CC471B" w:rsidRDefault="00B546AA" w:rsidP="00090F2F">
      <w:pPr>
        <w:pStyle w:val="Akapitzlist"/>
        <w:numPr>
          <w:ilvl w:val="0"/>
          <w:numId w:val="4"/>
        </w:numPr>
        <w:ind w:left="426"/>
        <w:rPr>
          <w:rFonts w:cs="Arial"/>
        </w:rPr>
      </w:pPr>
      <w:r w:rsidRPr="00CC471B">
        <w:rPr>
          <w:rFonts w:cs="Arial"/>
        </w:rPr>
        <w:t xml:space="preserve">W celu rozróżnienia </w:t>
      </w:r>
      <w:r>
        <w:rPr>
          <w:rFonts w:cs="Arial"/>
        </w:rPr>
        <w:t>dokumentów</w:t>
      </w:r>
      <w:r w:rsidRPr="00CC471B">
        <w:rPr>
          <w:rFonts w:cs="Arial"/>
        </w:rPr>
        <w:t xml:space="preserve"> składanych do systemów przywozowych wprowadzono następujące rozróżnienia w strukturze MRN:</w:t>
      </w:r>
    </w:p>
    <w:p w14:paraId="5249E013" w14:textId="77777777" w:rsidR="00B546AA" w:rsidRPr="00CC471B" w:rsidRDefault="00B546AA" w:rsidP="00090F2F">
      <w:pPr>
        <w:pStyle w:val="Akapitzlist"/>
        <w:numPr>
          <w:ilvl w:val="0"/>
          <w:numId w:val="6"/>
        </w:numPr>
        <w:ind w:left="1134"/>
        <w:rPr>
          <w:rFonts w:eastAsia="Times New Roman" w:cs="Arial"/>
          <w:lang w:eastAsia="pl-PL"/>
        </w:rPr>
      </w:pPr>
      <w:r w:rsidRPr="00CC471B">
        <w:rPr>
          <w:rFonts w:eastAsiaTheme="minorEastAsia" w:cs="Arial"/>
          <w:color w:val="000000" w:themeColor="text1"/>
          <w:kern w:val="24"/>
          <w:lang w:eastAsia="pl-PL"/>
        </w:rPr>
        <w:t>litery na 10 znaku numeru MRN są oznaczeniem systemu:</w:t>
      </w:r>
    </w:p>
    <w:p w14:paraId="77261942" w14:textId="77777777" w:rsidR="00B546AA" w:rsidRPr="00CC471B" w:rsidRDefault="00B546AA" w:rsidP="00090F2F">
      <w:pPr>
        <w:pStyle w:val="Akapitzlist"/>
        <w:numPr>
          <w:ilvl w:val="0"/>
          <w:numId w:val="11"/>
        </w:numPr>
        <w:rPr>
          <w:rFonts w:eastAsia="Times New Roman" w:cs="Arial"/>
          <w:lang w:eastAsia="pl-PL"/>
        </w:rPr>
      </w:pPr>
      <w:r w:rsidRPr="00CC471B">
        <w:rPr>
          <w:rFonts w:eastAsia="Calibri" w:cs="Arial"/>
          <w:color w:val="000000" w:themeColor="text1"/>
          <w:kern w:val="24"/>
          <w:lang w:eastAsia="pl-PL"/>
        </w:rPr>
        <w:t xml:space="preserve">A </w:t>
      </w:r>
      <w:r w:rsidRPr="00CC471B">
        <w:rPr>
          <w:rFonts w:cs="Arial"/>
        </w:rPr>
        <w:t xml:space="preserve">– </w:t>
      </w:r>
      <w:r w:rsidRPr="00CC471B">
        <w:rPr>
          <w:rFonts w:eastAsia="Calibri" w:cs="Arial"/>
          <w:color w:val="000000" w:themeColor="text1"/>
          <w:kern w:val="24"/>
          <w:lang w:eastAsia="pl-PL"/>
        </w:rPr>
        <w:t xml:space="preserve">AIS/IMPORT </w:t>
      </w:r>
    </w:p>
    <w:p w14:paraId="0BA3E973" w14:textId="77777777" w:rsidR="00B546AA" w:rsidRPr="00CC471B" w:rsidRDefault="00B546AA" w:rsidP="00090F2F">
      <w:pPr>
        <w:pStyle w:val="Akapitzlist"/>
        <w:numPr>
          <w:ilvl w:val="0"/>
          <w:numId w:val="11"/>
        </w:numPr>
        <w:rPr>
          <w:rFonts w:eastAsia="Times New Roman" w:cs="Arial"/>
          <w:lang w:eastAsia="pl-PL"/>
        </w:rPr>
      </w:pPr>
      <w:r w:rsidRPr="00CC471B">
        <w:rPr>
          <w:rFonts w:eastAsiaTheme="minorEastAsia" w:cs="Arial"/>
          <w:color w:val="000000" w:themeColor="text1"/>
          <w:kern w:val="24"/>
          <w:lang w:eastAsia="pl-PL"/>
        </w:rPr>
        <w:t xml:space="preserve">B </w:t>
      </w:r>
      <w:r w:rsidRPr="00CC471B">
        <w:rPr>
          <w:rFonts w:cs="Arial"/>
        </w:rPr>
        <w:t xml:space="preserve">– </w:t>
      </w:r>
      <w:r w:rsidRPr="00CC471B">
        <w:rPr>
          <w:rFonts w:eastAsiaTheme="minorEastAsia" w:cs="Arial"/>
          <w:color w:val="000000" w:themeColor="text1"/>
          <w:kern w:val="24"/>
          <w:lang w:eastAsia="pl-PL"/>
        </w:rPr>
        <w:t>AIS/e-COMMERCE</w:t>
      </w:r>
    </w:p>
    <w:p w14:paraId="2A3F869E" w14:textId="77777777" w:rsidR="00B546AA" w:rsidRPr="00CC471B" w:rsidRDefault="00B546AA" w:rsidP="00090F2F">
      <w:pPr>
        <w:pStyle w:val="Akapitzlist"/>
        <w:numPr>
          <w:ilvl w:val="0"/>
          <w:numId w:val="11"/>
        </w:numPr>
        <w:rPr>
          <w:rFonts w:eastAsia="Times New Roman" w:cs="Arial"/>
          <w:lang w:eastAsia="pl-PL"/>
        </w:rPr>
      </w:pPr>
      <w:r w:rsidRPr="00CC471B">
        <w:rPr>
          <w:rFonts w:eastAsia="Calibri" w:cs="Arial"/>
          <w:color w:val="000000" w:themeColor="text1"/>
          <w:kern w:val="24"/>
          <w:lang w:eastAsia="pl-PL"/>
        </w:rPr>
        <w:t xml:space="preserve">C </w:t>
      </w:r>
      <w:r w:rsidRPr="00CC471B">
        <w:rPr>
          <w:rFonts w:cs="Arial"/>
        </w:rPr>
        <w:t xml:space="preserve">– </w:t>
      </w:r>
      <w:r w:rsidRPr="00CC471B">
        <w:rPr>
          <w:rFonts w:eastAsia="Calibri" w:cs="Arial"/>
          <w:color w:val="000000" w:themeColor="text1"/>
          <w:kern w:val="24"/>
          <w:lang w:eastAsia="pl-PL"/>
        </w:rPr>
        <w:t xml:space="preserve">AIS/CCI </w:t>
      </w:r>
    </w:p>
    <w:p w14:paraId="621C2AD2" w14:textId="77777777" w:rsidR="00B546AA" w:rsidRPr="00CC471B" w:rsidRDefault="00B546AA" w:rsidP="00090F2F">
      <w:pPr>
        <w:pStyle w:val="Akapitzlist"/>
        <w:numPr>
          <w:ilvl w:val="0"/>
          <w:numId w:val="11"/>
        </w:numPr>
        <w:rPr>
          <w:rFonts w:eastAsia="Times New Roman" w:cs="Arial"/>
          <w:lang w:eastAsia="pl-PL"/>
        </w:rPr>
      </w:pPr>
      <w:r w:rsidRPr="00CC471B">
        <w:rPr>
          <w:rFonts w:eastAsia="Calibri" w:cs="Arial"/>
          <w:kern w:val="24"/>
          <w:lang w:eastAsia="pl-PL"/>
        </w:rPr>
        <w:t xml:space="preserve">D </w:t>
      </w:r>
      <w:r w:rsidRPr="00CC471B">
        <w:rPr>
          <w:rFonts w:cs="Arial"/>
        </w:rPr>
        <w:t xml:space="preserve">– </w:t>
      </w:r>
      <w:r w:rsidRPr="00CC471B">
        <w:rPr>
          <w:rFonts w:eastAsia="Calibri" w:cs="Arial"/>
          <w:color w:val="000000" w:themeColor="text1"/>
          <w:kern w:val="24"/>
          <w:lang w:eastAsia="pl-PL"/>
        </w:rPr>
        <w:t xml:space="preserve"> AIS/IMPORT PLUS  </w:t>
      </w:r>
    </w:p>
    <w:p w14:paraId="6DA3A8CE" w14:textId="77777777" w:rsidR="00B546AA" w:rsidRPr="001D4295" w:rsidRDefault="00B546AA" w:rsidP="001D4295">
      <w:pPr>
        <w:rPr>
          <w:rFonts w:eastAsia="Times New Roman" w:cs="Arial"/>
          <w:lang w:eastAsia="pl-PL"/>
        </w:rPr>
      </w:pPr>
    </w:p>
    <w:p w14:paraId="3A8FE3F8" w14:textId="77777777" w:rsidR="00B546AA" w:rsidRPr="00CC471B" w:rsidRDefault="00B546AA" w:rsidP="00090F2F">
      <w:pPr>
        <w:pStyle w:val="Akapitzlist"/>
        <w:numPr>
          <w:ilvl w:val="0"/>
          <w:numId w:val="6"/>
        </w:numPr>
        <w:ind w:left="1134"/>
        <w:rPr>
          <w:rFonts w:eastAsia="Times New Roman" w:cs="Arial"/>
          <w:lang w:eastAsia="pl-PL"/>
        </w:rPr>
      </w:pPr>
      <w:r w:rsidRPr="00CC471B">
        <w:rPr>
          <w:rFonts w:eastAsia="Times New Roman" w:cs="Arial"/>
          <w:color w:val="000000" w:themeColor="text1"/>
          <w:kern w:val="24"/>
          <w:lang w:eastAsia="pl-PL"/>
        </w:rPr>
        <w:lastRenderedPageBreak/>
        <w:t>w systemie AIS/IMPORT PLUS - na 17 znaku numeru MRN (drugi znak od końca) występuje identyfikator procedury, po którym można rozpoznać typ dokumentu (np. w MRN 23PL32201D00160</w:t>
      </w:r>
      <w:r w:rsidRPr="00CC471B">
        <w:rPr>
          <w:rFonts w:eastAsia="Times New Roman" w:cs="Arial"/>
          <w:kern w:val="24"/>
          <w:lang w:eastAsia="pl-PL"/>
        </w:rPr>
        <w:t>6R</w:t>
      </w:r>
      <w:r w:rsidRPr="00CC471B">
        <w:rPr>
          <w:rFonts w:eastAsia="Times New Roman" w:cs="Arial"/>
          <w:color w:val="000000" w:themeColor="text1"/>
          <w:kern w:val="24"/>
          <w:lang w:eastAsia="pl-PL"/>
        </w:rPr>
        <w:t xml:space="preserve">5 – litera „R” dla ZCP) – wskazane litery oznaczają następujące typy dokumentów: </w:t>
      </w:r>
    </w:p>
    <w:p w14:paraId="3D2961C2" w14:textId="77777777" w:rsidR="00B546AA" w:rsidRPr="00CC471B" w:rsidRDefault="00B546AA" w:rsidP="00090F2F">
      <w:pPr>
        <w:numPr>
          <w:ilvl w:val="1"/>
          <w:numId w:val="12"/>
        </w:numPr>
        <w:contextualSpacing/>
        <w:rPr>
          <w:rFonts w:eastAsia="Times New Roman" w:cs="Arial"/>
          <w:lang w:eastAsia="pl-PL"/>
        </w:rPr>
      </w:pPr>
      <w:r w:rsidRPr="00CC471B">
        <w:rPr>
          <w:rFonts w:eastAsia="Calibri" w:cs="Arial"/>
          <w:kern w:val="24"/>
          <w:lang w:eastAsia="pl-PL"/>
        </w:rPr>
        <w:t xml:space="preserve">N </w:t>
      </w:r>
      <w:r w:rsidRPr="00CC471B">
        <w:rPr>
          <w:rFonts w:cs="Arial"/>
        </w:rPr>
        <w:t xml:space="preserve">– </w:t>
      </w:r>
      <w:r w:rsidRPr="00CC471B">
        <w:rPr>
          <w:rFonts w:eastAsia="Calibri" w:cs="Arial"/>
          <w:kern w:val="24"/>
          <w:lang w:eastAsia="pl-PL"/>
        </w:rPr>
        <w:t xml:space="preserve"> PWD-S</w:t>
      </w:r>
    </w:p>
    <w:p w14:paraId="77981FF2" w14:textId="77777777" w:rsidR="00B546AA" w:rsidRPr="00CC471B" w:rsidRDefault="00B546AA" w:rsidP="00090F2F">
      <w:pPr>
        <w:numPr>
          <w:ilvl w:val="1"/>
          <w:numId w:val="12"/>
        </w:numPr>
        <w:contextualSpacing/>
        <w:rPr>
          <w:rFonts w:eastAsia="Times New Roman" w:cs="Arial"/>
          <w:lang w:eastAsia="pl-PL"/>
        </w:rPr>
      </w:pPr>
      <w:r w:rsidRPr="00CC471B">
        <w:rPr>
          <w:rFonts w:eastAsia="Calibri" w:cs="Arial"/>
          <w:kern w:val="24"/>
          <w:lang w:eastAsia="pl-PL"/>
        </w:rPr>
        <w:t xml:space="preserve">O </w:t>
      </w:r>
      <w:r w:rsidRPr="00CC471B">
        <w:rPr>
          <w:rFonts w:cs="Arial"/>
        </w:rPr>
        <w:t xml:space="preserve">– </w:t>
      </w:r>
      <w:r w:rsidRPr="00CC471B">
        <w:rPr>
          <w:rFonts w:eastAsia="Calibri" w:cs="Arial"/>
          <w:kern w:val="24"/>
          <w:lang w:eastAsia="pl-PL"/>
        </w:rPr>
        <w:t xml:space="preserve"> PWD-W </w:t>
      </w:r>
    </w:p>
    <w:p w14:paraId="220E8A44" w14:textId="77777777" w:rsidR="00B546AA" w:rsidRPr="00CC471B" w:rsidRDefault="00B546AA" w:rsidP="00090F2F">
      <w:pPr>
        <w:numPr>
          <w:ilvl w:val="1"/>
          <w:numId w:val="12"/>
        </w:numPr>
        <w:contextualSpacing/>
        <w:rPr>
          <w:rFonts w:eastAsia="Times New Roman" w:cs="Arial"/>
          <w:lang w:eastAsia="pl-PL"/>
        </w:rPr>
      </w:pPr>
      <w:r w:rsidRPr="00CC471B">
        <w:rPr>
          <w:rFonts w:eastAsia="Calibri" w:cs="Arial"/>
          <w:kern w:val="24"/>
          <w:lang w:eastAsia="pl-PL"/>
        </w:rPr>
        <w:t xml:space="preserve">R </w:t>
      </w:r>
      <w:r w:rsidRPr="00CC471B">
        <w:rPr>
          <w:rFonts w:cs="Arial"/>
        </w:rPr>
        <w:t xml:space="preserve">– </w:t>
      </w:r>
      <w:r w:rsidRPr="00CC471B">
        <w:rPr>
          <w:rFonts w:eastAsia="Calibri" w:cs="Arial"/>
          <w:kern w:val="24"/>
          <w:lang w:eastAsia="pl-PL"/>
        </w:rPr>
        <w:t xml:space="preserve"> </w:t>
      </w:r>
      <w:r w:rsidRPr="00CC471B">
        <w:rPr>
          <w:rFonts w:eastAsia="Times New Roman" w:cs="Arial"/>
          <w:kern w:val="24"/>
          <w:lang w:eastAsia="pl-PL"/>
        </w:rPr>
        <w:t>ZCP (standardowe, uproszczone i uzupełniające)</w:t>
      </w:r>
    </w:p>
    <w:p w14:paraId="22DB1637" w14:textId="77777777" w:rsidR="00B546AA" w:rsidRPr="00CC471B" w:rsidRDefault="00B546AA" w:rsidP="00090F2F">
      <w:pPr>
        <w:numPr>
          <w:ilvl w:val="1"/>
          <w:numId w:val="12"/>
        </w:numPr>
        <w:contextualSpacing/>
        <w:rPr>
          <w:rFonts w:eastAsia="Times New Roman" w:cs="Arial"/>
          <w:lang w:eastAsia="pl-PL"/>
        </w:rPr>
      </w:pPr>
      <w:r w:rsidRPr="00CC471B">
        <w:rPr>
          <w:rFonts w:eastAsia="Calibri" w:cs="Arial"/>
          <w:kern w:val="24"/>
          <w:lang w:eastAsia="pl-PL"/>
        </w:rPr>
        <w:t xml:space="preserve">U </w:t>
      </w:r>
      <w:r w:rsidRPr="00CC471B">
        <w:rPr>
          <w:rFonts w:cs="Arial"/>
        </w:rPr>
        <w:t xml:space="preserve">– </w:t>
      </w:r>
      <w:r w:rsidRPr="00CC471B">
        <w:rPr>
          <w:rFonts w:eastAsia="Calibri" w:cs="Arial"/>
          <w:kern w:val="24"/>
          <w:lang w:eastAsia="pl-PL"/>
        </w:rPr>
        <w:t xml:space="preserve"> DSK</w:t>
      </w:r>
    </w:p>
    <w:p w14:paraId="49F008B5" w14:textId="77777777" w:rsidR="00B546AA" w:rsidRPr="00CC471B" w:rsidRDefault="00B546AA" w:rsidP="00090F2F">
      <w:pPr>
        <w:numPr>
          <w:ilvl w:val="1"/>
          <w:numId w:val="12"/>
        </w:numPr>
        <w:contextualSpacing/>
        <w:rPr>
          <w:rFonts w:eastAsia="Times New Roman" w:cs="Arial"/>
          <w:lang w:eastAsia="pl-PL"/>
        </w:rPr>
      </w:pPr>
      <w:r w:rsidRPr="00CC471B">
        <w:rPr>
          <w:rFonts w:eastAsia="Calibri" w:cs="Arial"/>
          <w:kern w:val="24"/>
          <w:lang w:eastAsia="pl-PL"/>
        </w:rPr>
        <w:t xml:space="preserve">V </w:t>
      </w:r>
      <w:r w:rsidRPr="00CC471B">
        <w:rPr>
          <w:rFonts w:cs="Arial"/>
        </w:rPr>
        <w:t xml:space="preserve">– </w:t>
      </w:r>
      <w:r w:rsidRPr="00CC471B">
        <w:rPr>
          <w:rFonts w:eastAsia="Times New Roman" w:cs="Arial"/>
          <w:kern w:val="24"/>
          <w:lang w:eastAsia="pl-PL"/>
        </w:rPr>
        <w:t>ZCP (standardowe, uproszczone i uzupełniające) z kodem procedury dodatkowej F15 (wprowadzenie towarów w odniesieniu do specjalnych obszarów podatkowych)</w:t>
      </w:r>
    </w:p>
    <w:p w14:paraId="188AE198" w14:textId="77777777" w:rsidR="00B546AA" w:rsidRPr="00CC471B" w:rsidRDefault="00B546AA" w:rsidP="00090F2F">
      <w:pPr>
        <w:numPr>
          <w:ilvl w:val="1"/>
          <w:numId w:val="12"/>
        </w:numPr>
        <w:contextualSpacing/>
        <w:rPr>
          <w:rFonts w:eastAsia="Times New Roman" w:cs="Arial"/>
          <w:lang w:eastAsia="pl-PL"/>
        </w:rPr>
      </w:pPr>
      <w:r w:rsidRPr="00CC471B">
        <w:rPr>
          <w:rFonts w:eastAsia="Calibri" w:cs="Arial"/>
          <w:kern w:val="24"/>
          <w:lang w:eastAsia="pl-PL"/>
        </w:rPr>
        <w:t xml:space="preserve">Z </w:t>
      </w:r>
      <w:r w:rsidRPr="00CC471B">
        <w:rPr>
          <w:rFonts w:cs="Arial"/>
        </w:rPr>
        <w:t xml:space="preserve">– </w:t>
      </w:r>
      <w:r w:rsidRPr="00CC471B">
        <w:rPr>
          <w:rFonts w:eastAsia="Calibri" w:cs="Arial"/>
          <w:kern w:val="24"/>
          <w:lang w:eastAsia="pl-PL"/>
        </w:rPr>
        <w:t>PPW.</w:t>
      </w:r>
    </w:p>
    <w:p w14:paraId="22FD55E5" w14:textId="77777777" w:rsidR="00B546AA" w:rsidRPr="00CC471B" w:rsidRDefault="00B546AA" w:rsidP="00090F2F">
      <w:pPr>
        <w:pStyle w:val="Akapitzlist"/>
        <w:numPr>
          <w:ilvl w:val="0"/>
          <w:numId w:val="4"/>
        </w:numPr>
        <w:ind w:left="426"/>
        <w:contextualSpacing w:val="0"/>
        <w:rPr>
          <w:rFonts w:cs="Arial"/>
        </w:rPr>
      </w:pPr>
      <w:r w:rsidRPr="00CC471B">
        <w:rPr>
          <w:rFonts w:cs="Arial"/>
        </w:rPr>
        <w:t xml:space="preserve">Komunikacja przedsiębiorców z systemem AIS/IMPORT PLUS będzie realizowana w oparciu o usługi komunikacyjne PUESC oraz AES/KOMUNIKATOR BCP. </w:t>
      </w:r>
    </w:p>
    <w:p w14:paraId="6BD4E537" w14:textId="77777777" w:rsidR="00B546AA" w:rsidRPr="00CC471B" w:rsidRDefault="00B546AA" w:rsidP="00090F2F">
      <w:pPr>
        <w:pStyle w:val="Akapitzlist"/>
        <w:numPr>
          <w:ilvl w:val="0"/>
          <w:numId w:val="4"/>
        </w:numPr>
        <w:ind w:left="426" w:hanging="357"/>
        <w:contextualSpacing w:val="0"/>
        <w:rPr>
          <w:rFonts w:cs="Arial"/>
          <w:bCs/>
          <w:kern w:val="2"/>
          <w:lang w:eastAsia="ar-SA"/>
        </w:rPr>
      </w:pPr>
      <w:r w:rsidRPr="00CC471B">
        <w:rPr>
          <w:rFonts w:cs="Arial"/>
          <w:bCs/>
        </w:rPr>
        <w:t>Przypominamy, że warunkiem umożliwiającym korzystanie z funkcjonalności systemu AIS/IMPORT PLUS jest:</w:t>
      </w:r>
    </w:p>
    <w:p w14:paraId="616A6391" w14:textId="77777777" w:rsidR="00B546AA" w:rsidRPr="00CC471B" w:rsidRDefault="00B546AA" w:rsidP="00090F2F">
      <w:pPr>
        <w:pStyle w:val="Akapitzlist"/>
        <w:numPr>
          <w:ilvl w:val="0"/>
          <w:numId w:val="10"/>
        </w:numPr>
        <w:ind w:hanging="357"/>
        <w:contextualSpacing w:val="0"/>
        <w:rPr>
          <w:rFonts w:cs="Arial"/>
        </w:rPr>
      </w:pPr>
      <w:r w:rsidRPr="00B546AA">
        <w:rPr>
          <w:rFonts w:cs="Arial"/>
        </w:rPr>
        <w:t>posiadanie aplikacji umożliwiającej</w:t>
      </w:r>
      <w:r w:rsidRPr="00CC471B">
        <w:rPr>
          <w:rFonts w:cs="Arial"/>
        </w:rPr>
        <w:t xml:space="preserve"> przesłanie elektronicznych komunikatów do przedmiotowego systemu, zbudowanej zgodnie ze specyfikacją techniczną XML udostępnioną pod adresem </w:t>
      </w:r>
      <w:hyperlink r:id="rId11" w:history="1">
        <w:r w:rsidRPr="00CC471B">
          <w:rPr>
            <w:rFonts w:cs="Arial"/>
            <w:color w:val="0000FF"/>
            <w:u w:val="single"/>
          </w:rPr>
          <w:t>System AIS - puesc.gov.pl</w:t>
        </w:r>
      </w:hyperlink>
      <w:r w:rsidRPr="00CC471B">
        <w:rPr>
          <w:rFonts w:cs="Arial"/>
        </w:rPr>
        <w:t xml:space="preserve"> w zakładce Specyfikacje komunikatów AIS =&gt; AIS/IMP;</w:t>
      </w:r>
    </w:p>
    <w:p w14:paraId="497AA3CB" w14:textId="77777777" w:rsidR="00B546AA" w:rsidRPr="00CC471B" w:rsidRDefault="00B546AA" w:rsidP="00090F2F">
      <w:pPr>
        <w:pStyle w:val="Akapitzlist"/>
        <w:numPr>
          <w:ilvl w:val="0"/>
          <w:numId w:val="10"/>
        </w:numPr>
        <w:ind w:hanging="357"/>
        <w:contextualSpacing w:val="0"/>
        <w:rPr>
          <w:rFonts w:cs="Arial"/>
        </w:rPr>
      </w:pPr>
      <w:r w:rsidRPr="00CC471B">
        <w:rPr>
          <w:rFonts w:cs="Arial"/>
        </w:rPr>
        <w:t xml:space="preserve">dopełnienie formalności związanych </w:t>
      </w:r>
      <w:r w:rsidRPr="00CC471B">
        <w:rPr>
          <w:rFonts w:cs="Arial"/>
          <w:b/>
          <w:bCs/>
        </w:rPr>
        <w:t xml:space="preserve">z </w:t>
      </w:r>
      <w:r w:rsidRPr="00B546AA">
        <w:rPr>
          <w:rFonts w:cs="Arial"/>
        </w:rPr>
        <w:t>rejestracją w</w:t>
      </w:r>
      <w:r w:rsidRPr="00CC471B">
        <w:rPr>
          <w:rFonts w:cs="Arial"/>
          <w:b/>
          <w:bCs/>
        </w:rPr>
        <w:t xml:space="preserve"> </w:t>
      </w:r>
      <w:hyperlink r:id="rId12" w:history="1">
        <w:r w:rsidRPr="00CC471B">
          <w:rPr>
            <w:rStyle w:val="Hipercze"/>
            <w:rFonts w:cs="Arial"/>
            <w:b/>
            <w:bCs/>
          </w:rPr>
          <w:t>STREFIE KLIENTA KAS</w:t>
        </w:r>
      </w:hyperlink>
      <w:r w:rsidRPr="00CC471B">
        <w:rPr>
          <w:rFonts w:cs="Arial"/>
        </w:rPr>
        <w:t>.</w:t>
      </w:r>
    </w:p>
    <w:p w14:paraId="00EA6EBA" w14:textId="004F00FE" w:rsidR="00B546AA" w:rsidRPr="00CC471B" w:rsidRDefault="00B546AA" w:rsidP="00B546AA">
      <w:pPr>
        <w:ind w:left="709"/>
        <w:rPr>
          <w:rFonts w:cs="Arial"/>
        </w:rPr>
      </w:pPr>
      <w:r w:rsidRPr="00CC471B">
        <w:rPr>
          <w:rFonts w:cs="Arial"/>
        </w:rPr>
        <w:t>Uprawnienie uzyskane dla AIS</w:t>
      </w:r>
      <w:r w:rsidR="008400E8">
        <w:rPr>
          <w:rFonts w:cs="Arial"/>
        </w:rPr>
        <w:t>/</w:t>
      </w:r>
      <w:r w:rsidRPr="00CC471B">
        <w:rPr>
          <w:rFonts w:cs="Arial"/>
        </w:rPr>
        <w:t>IMPORT będzie stosowane do systemu AIS IMPORT PLUS - nie będzie odrębnego uprawnienia dla systemu AIS/IMPORT PLUS.</w:t>
      </w:r>
    </w:p>
    <w:p w14:paraId="3CA69017" w14:textId="77777777" w:rsidR="00B546AA" w:rsidRPr="00CC471B" w:rsidRDefault="00B546AA" w:rsidP="00B546AA">
      <w:pPr>
        <w:ind w:left="709"/>
        <w:rPr>
          <w:rFonts w:cs="Arial"/>
        </w:rPr>
      </w:pPr>
      <w:r w:rsidRPr="00CC471B">
        <w:rPr>
          <w:rFonts w:cs="Arial"/>
        </w:rPr>
        <w:t>W okresie przejściowym uprawnienie będzie wykorzystywane przez oba systemy AIS/IMPORT oraz AIS/IMPORT PLUS.</w:t>
      </w:r>
    </w:p>
    <w:p w14:paraId="5CF296E0" w14:textId="77777777" w:rsidR="00B546AA" w:rsidRPr="00CC471B" w:rsidRDefault="00B546AA" w:rsidP="00B546AA">
      <w:pPr>
        <w:ind w:left="709"/>
        <w:rPr>
          <w:rFonts w:cs="Arial"/>
        </w:rPr>
      </w:pPr>
      <w:r w:rsidRPr="00CC471B">
        <w:rPr>
          <w:rFonts w:cs="Arial"/>
        </w:rPr>
        <w:t>Nazwa uprawnienia w formularzu na PUESC nie będzie zmieniana, czyli pozostanie pod nazwą AIS/IMPORT.</w:t>
      </w:r>
    </w:p>
    <w:p w14:paraId="6192F07B" w14:textId="77777777" w:rsidR="00B546AA" w:rsidRPr="00CC471B" w:rsidRDefault="00B546AA" w:rsidP="00B546AA">
      <w:pPr>
        <w:ind w:left="709"/>
        <w:rPr>
          <w:rFonts w:cs="Arial"/>
        </w:rPr>
      </w:pPr>
      <w:r w:rsidRPr="00CC471B">
        <w:rPr>
          <w:rFonts w:cs="Arial"/>
        </w:rPr>
        <w:t>Jeżeli podmiot nie posiada uprawnienia do AIS/IMPORT, ale będzie wysyłał zgłoszenia do AIS/IMPORT PLUS, to w celu uzyskania takiego uprawnienia powinien</w:t>
      </w:r>
      <w:r w:rsidRPr="00CC471B">
        <w:rPr>
          <w:rFonts w:cs="Arial"/>
          <w:i/>
          <w:iCs/>
          <w:color w:val="2F5496" w:themeColor="accent1" w:themeShade="BF"/>
        </w:rPr>
        <w:t xml:space="preserve"> </w:t>
      </w:r>
      <w:r w:rsidRPr="00CC471B">
        <w:rPr>
          <w:rFonts w:cs="Arial"/>
        </w:rPr>
        <w:t xml:space="preserve">skorzystać z usługi "Rejestracja firmy i działanie w jej imieniu”. Szczegółowy opis usługi dostępny jest na PUESC </w:t>
      </w:r>
      <w:hyperlink r:id="rId13" w:history="1">
        <w:r w:rsidRPr="00CC471B">
          <w:rPr>
            <w:rStyle w:val="Hipercze"/>
            <w:rFonts w:cs="Arial"/>
          </w:rPr>
          <w:t>https://puesc.gov.pl/uslugi/rejestracja-firmy-i-dzialanie-w-jej-imieniu</w:t>
        </w:r>
      </w:hyperlink>
      <w:r w:rsidRPr="00CC471B">
        <w:rPr>
          <w:rFonts w:cs="Arial"/>
        </w:rPr>
        <w:t xml:space="preserve"> </w:t>
      </w:r>
    </w:p>
    <w:p w14:paraId="5D20881B" w14:textId="77777777" w:rsidR="00B546AA" w:rsidRPr="00CC471B" w:rsidRDefault="00B546AA" w:rsidP="00B546AA">
      <w:pPr>
        <w:ind w:left="709"/>
        <w:rPr>
          <w:rFonts w:cs="Arial"/>
        </w:rPr>
      </w:pPr>
      <w:r w:rsidRPr="00CC471B">
        <w:rPr>
          <w:rFonts w:cs="Arial"/>
        </w:rPr>
        <w:t>Usługa ta umożliwia uzyskanie dostępu do usług elektronicznych świadczonych za pośrednictwem PUESC.</w:t>
      </w:r>
    </w:p>
    <w:p w14:paraId="44126374" w14:textId="77777777" w:rsidR="00B546AA" w:rsidRPr="00CC471B" w:rsidRDefault="00B546AA" w:rsidP="00B546AA">
      <w:pPr>
        <w:ind w:left="709"/>
        <w:rPr>
          <w:rFonts w:cs="Arial"/>
        </w:rPr>
      </w:pPr>
      <w:r w:rsidRPr="00CC471B">
        <w:rPr>
          <w:rFonts w:cs="Arial"/>
        </w:rPr>
        <w:t>Uzyskanie dostępu związane jest z koniecznością:</w:t>
      </w:r>
    </w:p>
    <w:p w14:paraId="107E2559" w14:textId="77777777" w:rsidR="00B546AA" w:rsidRPr="00CC471B" w:rsidRDefault="00B546AA" w:rsidP="00090F2F">
      <w:pPr>
        <w:numPr>
          <w:ilvl w:val="0"/>
          <w:numId w:val="3"/>
        </w:numPr>
        <w:tabs>
          <w:tab w:val="clear" w:pos="720"/>
          <w:tab w:val="num" w:pos="851"/>
        </w:tabs>
        <w:ind w:left="1134"/>
        <w:rPr>
          <w:rFonts w:cs="Arial"/>
        </w:rPr>
      </w:pPr>
      <w:r w:rsidRPr="00CC471B">
        <w:rPr>
          <w:rFonts w:cs="Arial"/>
        </w:rPr>
        <w:t>założenia przez osobę fizyczną, która będzie przesyłała komunikaty do AIS/IMPORT PLUS konta na PUESC;</w:t>
      </w:r>
    </w:p>
    <w:p w14:paraId="526B7064" w14:textId="77777777" w:rsidR="00B546AA" w:rsidRPr="00CC471B" w:rsidRDefault="00B546AA" w:rsidP="00090F2F">
      <w:pPr>
        <w:numPr>
          <w:ilvl w:val="0"/>
          <w:numId w:val="3"/>
        </w:numPr>
        <w:tabs>
          <w:tab w:val="clear" w:pos="720"/>
          <w:tab w:val="num" w:pos="851"/>
        </w:tabs>
        <w:ind w:left="1134"/>
        <w:rPr>
          <w:rFonts w:cs="Arial"/>
        </w:rPr>
      </w:pPr>
      <w:r w:rsidRPr="00CC471B">
        <w:rPr>
          <w:rFonts w:cs="Arial"/>
        </w:rPr>
        <w:t>rejestracji podmiotu w obszarze działania: „cło (EORI)” zobowiązanego do dopełniania formalności w systemie AIS/IMPORT (o ile nie był on dotychczas zarejestrowany w SISC);</w:t>
      </w:r>
    </w:p>
    <w:p w14:paraId="7EC39AD8" w14:textId="77777777" w:rsidR="00B546AA" w:rsidRPr="00CC471B" w:rsidRDefault="00B546AA" w:rsidP="00090F2F">
      <w:pPr>
        <w:numPr>
          <w:ilvl w:val="0"/>
          <w:numId w:val="3"/>
        </w:numPr>
        <w:tabs>
          <w:tab w:val="clear" w:pos="720"/>
          <w:tab w:val="num" w:pos="851"/>
        </w:tabs>
        <w:ind w:left="1134"/>
        <w:contextualSpacing/>
        <w:rPr>
          <w:rFonts w:cs="Arial"/>
        </w:rPr>
      </w:pPr>
      <w:r w:rsidRPr="00CC471B">
        <w:rPr>
          <w:rFonts w:cs="Arial"/>
        </w:rPr>
        <w:lastRenderedPageBreak/>
        <w:t>zarejestrowania reprezentacji, tj. powiązanie z podmiotem, na rzecz którego będą przesyłane komunikaty. W powiązaniu należy zarejestrować uprawnienia (w tym uprawnienie systemowe AIS/IMPORT) zgodnie z posiadanym upoważnieniem.</w:t>
      </w:r>
    </w:p>
    <w:p w14:paraId="31184D9A" w14:textId="77777777" w:rsidR="00B546AA" w:rsidRPr="00CC471B" w:rsidRDefault="00B546AA" w:rsidP="00090F2F">
      <w:pPr>
        <w:pStyle w:val="Akapitzlist"/>
        <w:numPr>
          <w:ilvl w:val="0"/>
          <w:numId w:val="4"/>
        </w:numPr>
        <w:ind w:left="425" w:hanging="357"/>
        <w:contextualSpacing w:val="0"/>
        <w:rPr>
          <w:rFonts w:cs="Arial"/>
        </w:rPr>
      </w:pPr>
      <w:r w:rsidRPr="00CC471B">
        <w:rPr>
          <w:rFonts w:cs="Arial"/>
          <w:lang w:val="cs-CZ"/>
        </w:rPr>
        <w:t>W przypadku wystąpienia problemów związanych z funkcjonowaniem systemu AIS/IMPORT PLUS, należy je zgłaszać z wykorzystaniem HelpDesk dla systemu AIS/IMPORT PLUS</w:t>
      </w:r>
      <w:r w:rsidRPr="00CC471B">
        <w:rPr>
          <w:rFonts w:cs="Arial"/>
          <w:iCs/>
          <w:lang w:val="cs-CZ"/>
        </w:rPr>
        <w:t>:</w:t>
      </w:r>
    </w:p>
    <w:p w14:paraId="0C65CD9D" w14:textId="77777777" w:rsidR="00B546AA" w:rsidRPr="00CC471B" w:rsidRDefault="00B546AA" w:rsidP="00090F2F">
      <w:pPr>
        <w:pStyle w:val="Akapitzlist"/>
        <w:numPr>
          <w:ilvl w:val="0"/>
          <w:numId w:val="8"/>
        </w:numPr>
        <w:contextualSpacing w:val="0"/>
        <w:rPr>
          <w:rFonts w:cs="Arial"/>
          <w:iCs/>
        </w:rPr>
      </w:pPr>
      <w:r w:rsidRPr="00CC471B">
        <w:rPr>
          <w:rFonts w:cs="Arial"/>
          <w:iCs/>
        </w:rPr>
        <w:t>portal HelpDesk SISC dostępny po zalogowaniu na portalu PUESC (</w:t>
      </w:r>
      <w:hyperlink r:id="rId14" w:history="1">
        <w:r w:rsidRPr="00CC471B">
          <w:rPr>
            <w:rStyle w:val="Hipercze"/>
            <w:rFonts w:cs="Arial"/>
            <w:iCs/>
          </w:rPr>
          <w:t>Pomoc - puesc.gov.pl (mf.gov.pl)</w:t>
        </w:r>
      </w:hyperlink>
      <w:r w:rsidRPr="00CC471B">
        <w:rPr>
          <w:rFonts w:cs="Arial"/>
          <w:iCs/>
        </w:rPr>
        <w:t xml:space="preserve"> ) zakładka Pomoc, </w:t>
      </w:r>
    </w:p>
    <w:p w14:paraId="388DAA25" w14:textId="77777777" w:rsidR="00B546AA" w:rsidRPr="00CC471B" w:rsidRDefault="00B546AA" w:rsidP="00090F2F">
      <w:pPr>
        <w:pStyle w:val="Akapitzlist"/>
        <w:numPr>
          <w:ilvl w:val="0"/>
          <w:numId w:val="8"/>
        </w:numPr>
        <w:contextualSpacing w:val="0"/>
        <w:rPr>
          <w:rFonts w:cs="Arial"/>
          <w:iCs/>
        </w:rPr>
      </w:pPr>
      <w:r w:rsidRPr="00CC471B">
        <w:rPr>
          <w:rFonts w:cs="Arial"/>
          <w:iCs/>
        </w:rPr>
        <w:t>telefon/faks: +48 22 330 03 30 (połączenia z telefonów komórkowych)</w:t>
      </w:r>
    </w:p>
    <w:p w14:paraId="2DC52A6E" w14:textId="77777777" w:rsidR="00B546AA" w:rsidRPr="00CC471B" w:rsidRDefault="00B546AA" w:rsidP="00B546AA">
      <w:pPr>
        <w:ind w:left="1418" w:firstLine="709"/>
        <w:rPr>
          <w:rFonts w:cs="Arial"/>
          <w:iCs/>
        </w:rPr>
      </w:pPr>
      <w:r w:rsidRPr="00CC471B">
        <w:rPr>
          <w:rFonts w:cs="Arial"/>
          <w:iCs/>
        </w:rPr>
        <w:t xml:space="preserve"> +48 801 055 055 (połączenia z telefonów stacjonarnych)</w:t>
      </w:r>
      <w:r w:rsidRPr="00CC471B" w:rsidDel="00F13722">
        <w:rPr>
          <w:rFonts w:cs="Arial"/>
          <w:iCs/>
        </w:rPr>
        <w:t xml:space="preserve"> </w:t>
      </w:r>
    </w:p>
    <w:p w14:paraId="7FF98165" w14:textId="77777777" w:rsidR="00B546AA" w:rsidRPr="00CC471B" w:rsidRDefault="00B546AA" w:rsidP="00090F2F">
      <w:pPr>
        <w:pStyle w:val="Akapitzlist"/>
        <w:numPr>
          <w:ilvl w:val="0"/>
          <w:numId w:val="8"/>
        </w:numPr>
        <w:contextualSpacing w:val="0"/>
        <w:rPr>
          <w:rFonts w:cs="Arial"/>
          <w:iCs/>
          <w:lang w:val="cs-CZ"/>
        </w:rPr>
      </w:pPr>
      <w:r w:rsidRPr="00CC471B">
        <w:rPr>
          <w:rFonts w:cs="Arial"/>
          <w:iCs/>
        </w:rPr>
        <w:t>e-mail:</w:t>
      </w:r>
      <w:hyperlink r:id="rId15" w:history="1">
        <w:r w:rsidRPr="00CC471B">
          <w:rPr>
            <w:rStyle w:val="Hipercze"/>
            <w:rFonts w:cs="Arial"/>
            <w:iCs/>
          </w:rPr>
          <w:t>helpdesk-eclo@mf.gov.pl</w:t>
        </w:r>
      </w:hyperlink>
      <w:r w:rsidRPr="00CC471B">
        <w:rPr>
          <w:rFonts w:cs="Arial"/>
          <w:iCs/>
        </w:rPr>
        <w:t xml:space="preserve"> wpisując w temacie wiadomości: n</w:t>
      </w:r>
      <w:r w:rsidRPr="00CC471B">
        <w:rPr>
          <w:rFonts w:cs="Arial"/>
          <w:iCs/>
          <w:shd w:val="clear" w:color="auto" w:fill="FFFFFF"/>
        </w:rPr>
        <w:t>azwę usługi, której dotyczy zgłoszenie.</w:t>
      </w:r>
    </w:p>
    <w:p w14:paraId="0FBBC7E7" w14:textId="77777777" w:rsidR="00B546AA" w:rsidRPr="00B546AA" w:rsidRDefault="00B546AA" w:rsidP="00B546AA">
      <w:pPr>
        <w:spacing w:before="360" w:after="0"/>
        <w:contextualSpacing/>
        <w:rPr>
          <w:b/>
          <w:bCs/>
          <w:sz w:val="24"/>
        </w:rPr>
      </w:pPr>
      <w:bookmarkStart w:id="3" w:name="_Hlk163732088"/>
      <w:r w:rsidRPr="00B546AA">
        <w:rPr>
          <w:b/>
          <w:bCs/>
          <w:sz w:val="24"/>
        </w:rPr>
        <w:t>Informacje o publikacji</w:t>
      </w:r>
    </w:p>
    <w:p w14:paraId="31F0A9F5" w14:textId="77EB9AC7" w:rsidR="00B546AA" w:rsidRPr="00B546AA" w:rsidRDefault="00B546AA" w:rsidP="00B546AA">
      <w:pPr>
        <w:spacing w:after="0"/>
        <w:contextualSpacing/>
        <w:rPr>
          <w:sz w:val="24"/>
        </w:rPr>
      </w:pPr>
      <w:r w:rsidRPr="00B546AA">
        <w:rPr>
          <w:sz w:val="24"/>
        </w:rPr>
        <w:t xml:space="preserve">Data publikacji: </w:t>
      </w:r>
      <w:r>
        <w:rPr>
          <w:sz w:val="24"/>
        </w:rPr>
        <w:t>1</w:t>
      </w:r>
      <w:r w:rsidR="00BE49E8">
        <w:rPr>
          <w:sz w:val="24"/>
        </w:rPr>
        <w:t>5</w:t>
      </w:r>
      <w:r w:rsidRPr="00B546AA">
        <w:rPr>
          <w:sz w:val="24"/>
        </w:rPr>
        <w:t>.0</w:t>
      </w:r>
      <w:r>
        <w:rPr>
          <w:sz w:val="24"/>
        </w:rPr>
        <w:t>7</w:t>
      </w:r>
      <w:r w:rsidRPr="00B546AA">
        <w:rPr>
          <w:sz w:val="24"/>
        </w:rPr>
        <w:t>.2024 r.</w:t>
      </w:r>
    </w:p>
    <w:p w14:paraId="4E75FEEC" w14:textId="5A16CC23" w:rsidR="001D09C4" w:rsidRPr="001D4295" w:rsidRDefault="00B546AA" w:rsidP="001D4295">
      <w:pPr>
        <w:spacing w:after="0"/>
        <w:contextualSpacing/>
        <w:rPr>
          <w:sz w:val="24"/>
        </w:rPr>
      </w:pPr>
      <w:r w:rsidRPr="00B546AA">
        <w:rPr>
          <w:sz w:val="24"/>
        </w:rPr>
        <w:t>Komórka odpowiedzialna: Departament Ceł MF</w:t>
      </w:r>
      <w:bookmarkEnd w:id="3"/>
    </w:p>
    <w:sectPr w:rsidR="001D09C4" w:rsidRPr="001D4295" w:rsidSect="00812FD2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C6AA" w14:textId="77777777" w:rsidR="00B42787" w:rsidRDefault="00B42787" w:rsidP="007C015C">
      <w:r>
        <w:separator/>
      </w:r>
    </w:p>
  </w:endnote>
  <w:endnote w:type="continuationSeparator" w:id="0">
    <w:p w14:paraId="709BE2FA" w14:textId="77777777" w:rsidR="00B42787" w:rsidRDefault="00B42787" w:rsidP="007C015C">
      <w:r>
        <w:continuationSeparator/>
      </w:r>
    </w:p>
  </w:endnote>
  <w:endnote w:type="continuationNotice" w:id="1">
    <w:p w14:paraId="15D8C11F" w14:textId="77777777" w:rsidR="00B42787" w:rsidRDefault="00B42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ato Black">
    <w:panose1 w:val="020F0A02020204030203"/>
    <w:charset w:val="EE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554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E4672B" w14:textId="0886625E" w:rsidR="00237D81" w:rsidRDefault="00237D81" w:rsidP="007C015C">
            <w:pPr>
              <w:pStyle w:val="Stopka"/>
            </w:pPr>
            <w:r>
              <w:t xml:space="preserve">Strona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E223C6">
              <w:rPr>
                <w:noProof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E223C6">
              <w:rPr>
                <w:noProof/>
              </w:rPr>
              <w:t>14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2B667AD" w14:textId="77777777" w:rsidR="00237D81" w:rsidRDefault="00237D81" w:rsidP="007C0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3E57" w14:textId="77777777" w:rsidR="00B42787" w:rsidRDefault="00B42787" w:rsidP="007C015C">
      <w:r>
        <w:separator/>
      </w:r>
    </w:p>
  </w:footnote>
  <w:footnote w:type="continuationSeparator" w:id="0">
    <w:p w14:paraId="449679DE" w14:textId="77777777" w:rsidR="00B42787" w:rsidRDefault="00B42787" w:rsidP="007C015C">
      <w:r>
        <w:continuationSeparator/>
      </w:r>
    </w:p>
  </w:footnote>
  <w:footnote w:type="continuationNotice" w:id="1">
    <w:p w14:paraId="0BE5730D" w14:textId="77777777" w:rsidR="00B42787" w:rsidRDefault="00B427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C046" w14:textId="5686F7ED" w:rsidR="002C1C7E" w:rsidRDefault="007C6FCD" w:rsidP="007C015C">
    <w:pPr>
      <w:pStyle w:val="Nagwek"/>
    </w:pPr>
    <w:r w:rsidRPr="00D61A2B">
      <w:rPr>
        <w:noProof/>
        <w:lang w:eastAsia="pl-PL"/>
      </w:rPr>
      <w:drawing>
        <wp:inline distT="0" distB="0" distL="0" distR="0" wp14:anchorId="12E2296D" wp14:editId="5C0307FA">
          <wp:extent cx="3148965" cy="643890"/>
          <wp:effectExtent l="0" t="0" r="0" b="3810"/>
          <wp:docPr id="3" name="Obraz 27" descr="Logo KAS oraz System Informacyjny Skarbowo-Ce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KAS oraz System Informacyjny Skarbowo-Ce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2BCC" w14:textId="40173B8C" w:rsidR="00237D81" w:rsidRDefault="00237D81" w:rsidP="007C015C">
    <w:pPr>
      <w:pStyle w:val="Nagwek"/>
    </w:pPr>
    <w:r w:rsidRPr="00D61A2B">
      <w:rPr>
        <w:noProof/>
        <w:lang w:eastAsia="pl-PL"/>
      </w:rPr>
      <w:drawing>
        <wp:inline distT="0" distB="0" distL="0" distR="0" wp14:anchorId="565431B7" wp14:editId="77041ABC">
          <wp:extent cx="3148965" cy="643890"/>
          <wp:effectExtent l="0" t="0" r="0" b="3810"/>
          <wp:docPr id="1" name="Obraz 27" descr="Logo KAS oraz System Informacyjny Skarbowo-Ce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KAS oraz System Informacyjny Skarbowo-Ce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8FA"/>
    <w:multiLevelType w:val="hybridMultilevel"/>
    <w:tmpl w:val="BF70D2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E1AD1"/>
    <w:multiLevelType w:val="hybridMultilevel"/>
    <w:tmpl w:val="D800105A"/>
    <w:lvl w:ilvl="0" w:tplc="CE960F56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55690"/>
    <w:multiLevelType w:val="hybridMultilevel"/>
    <w:tmpl w:val="3C481510"/>
    <w:lvl w:ilvl="0" w:tplc="4F221C7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4257279"/>
    <w:multiLevelType w:val="hybridMultilevel"/>
    <w:tmpl w:val="D31C850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6E5F2E"/>
    <w:multiLevelType w:val="hybridMultilevel"/>
    <w:tmpl w:val="881AD97E"/>
    <w:lvl w:ilvl="0" w:tplc="DAC2F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21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6C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8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42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C6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4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6E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8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387260"/>
    <w:multiLevelType w:val="multilevel"/>
    <w:tmpl w:val="C5EEAF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BCC136B"/>
    <w:multiLevelType w:val="hybridMultilevel"/>
    <w:tmpl w:val="EF08A1A8"/>
    <w:lvl w:ilvl="0" w:tplc="B830BCC2">
      <w:start w:val="1"/>
      <w:numFmt w:val="lowerLetter"/>
      <w:lvlText w:val="%1)"/>
      <w:lvlJc w:val="left"/>
      <w:pPr>
        <w:ind w:left="1440" w:hanging="360"/>
      </w:pPr>
      <w:rPr>
        <w:rFonts w:ascii="Arial" w:eastAsiaTheme="minorEastAsia" w:hAnsi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AA02FE"/>
    <w:multiLevelType w:val="hybridMultilevel"/>
    <w:tmpl w:val="A32A29AA"/>
    <w:lvl w:ilvl="0" w:tplc="2CAC1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E170F0"/>
    <w:multiLevelType w:val="hybridMultilevel"/>
    <w:tmpl w:val="7C2E4D40"/>
    <w:lvl w:ilvl="0" w:tplc="8CF4FB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CE7280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D13F2"/>
    <w:multiLevelType w:val="multilevel"/>
    <w:tmpl w:val="9D044CE8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WF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W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2B272EB"/>
    <w:multiLevelType w:val="hybridMultilevel"/>
    <w:tmpl w:val="DFCA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E34CC"/>
    <w:multiLevelType w:val="hybridMultilevel"/>
    <w:tmpl w:val="725A702A"/>
    <w:lvl w:ilvl="0" w:tplc="88EC2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C60F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A761A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2E91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3D609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9B4D0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B4623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1C013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CCD2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BE"/>
    <w:rsid w:val="00002878"/>
    <w:rsid w:val="00005730"/>
    <w:rsid w:val="00005F66"/>
    <w:rsid w:val="00007D3F"/>
    <w:rsid w:val="00010274"/>
    <w:rsid w:val="00010333"/>
    <w:rsid w:val="000107AA"/>
    <w:rsid w:val="00022144"/>
    <w:rsid w:val="000261A3"/>
    <w:rsid w:val="000307C2"/>
    <w:rsid w:val="00030F5D"/>
    <w:rsid w:val="000314D3"/>
    <w:rsid w:val="00036A6D"/>
    <w:rsid w:val="000500C4"/>
    <w:rsid w:val="0005099B"/>
    <w:rsid w:val="00054063"/>
    <w:rsid w:val="000551FD"/>
    <w:rsid w:val="00056FE4"/>
    <w:rsid w:val="000600A5"/>
    <w:rsid w:val="000603B9"/>
    <w:rsid w:val="000633B1"/>
    <w:rsid w:val="000713A5"/>
    <w:rsid w:val="000717E9"/>
    <w:rsid w:val="00074163"/>
    <w:rsid w:val="000768AF"/>
    <w:rsid w:val="000815EE"/>
    <w:rsid w:val="00083C19"/>
    <w:rsid w:val="00084392"/>
    <w:rsid w:val="00085EBC"/>
    <w:rsid w:val="00090F2F"/>
    <w:rsid w:val="00091404"/>
    <w:rsid w:val="0009748B"/>
    <w:rsid w:val="0009DCBD"/>
    <w:rsid w:val="000A5A12"/>
    <w:rsid w:val="000A7529"/>
    <w:rsid w:val="000B1F4A"/>
    <w:rsid w:val="000B1FB4"/>
    <w:rsid w:val="000B3489"/>
    <w:rsid w:val="000B4947"/>
    <w:rsid w:val="000C52A9"/>
    <w:rsid w:val="000D27C6"/>
    <w:rsid w:val="000D3104"/>
    <w:rsid w:val="000D6498"/>
    <w:rsid w:val="000D6AE3"/>
    <w:rsid w:val="000D70AD"/>
    <w:rsid w:val="000E06B7"/>
    <w:rsid w:val="000E1AAC"/>
    <w:rsid w:val="000E33F2"/>
    <w:rsid w:val="000E5B06"/>
    <w:rsid w:val="000E6B1F"/>
    <w:rsid w:val="000F0B72"/>
    <w:rsid w:val="000F2301"/>
    <w:rsid w:val="000F360B"/>
    <w:rsid w:val="000F4AEE"/>
    <w:rsid w:val="000F78BE"/>
    <w:rsid w:val="00101684"/>
    <w:rsid w:val="00102A7A"/>
    <w:rsid w:val="00117A4A"/>
    <w:rsid w:val="00120F7B"/>
    <w:rsid w:val="0012330F"/>
    <w:rsid w:val="0012390B"/>
    <w:rsid w:val="00127FF0"/>
    <w:rsid w:val="0013462A"/>
    <w:rsid w:val="00136811"/>
    <w:rsid w:val="00145290"/>
    <w:rsid w:val="001537AB"/>
    <w:rsid w:val="00153FD4"/>
    <w:rsid w:val="00154ECF"/>
    <w:rsid w:val="0016497A"/>
    <w:rsid w:val="00167209"/>
    <w:rsid w:val="00170FE1"/>
    <w:rsid w:val="00176B8F"/>
    <w:rsid w:val="00176D7B"/>
    <w:rsid w:val="00181AE6"/>
    <w:rsid w:val="00184BAC"/>
    <w:rsid w:val="00184BAD"/>
    <w:rsid w:val="00185B72"/>
    <w:rsid w:val="00187C1E"/>
    <w:rsid w:val="00190967"/>
    <w:rsid w:val="00191655"/>
    <w:rsid w:val="00195123"/>
    <w:rsid w:val="001960BB"/>
    <w:rsid w:val="001A013D"/>
    <w:rsid w:val="001A5985"/>
    <w:rsid w:val="001A5FBB"/>
    <w:rsid w:val="001A6273"/>
    <w:rsid w:val="001B1036"/>
    <w:rsid w:val="001B4839"/>
    <w:rsid w:val="001B6465"/>
    <w:rsid w:val="001C2EFC"/>
    <w:rsid w:val="001C4609"/>
    <w:rsid w:val="001C5DBB"/>
    <w:rsid w:val="001C7485"/>
    <w:rsid w:val="001C7710"/>
    <w:rsid w:val="001C7D06"/>
    <w:rsid w:val="001D09C4"/>
    <w:rsid w:val="001D20D8"/>
    <w:rsid w:val="001D41C9"/>
    <w:rsid w:val="001D4295"/>
    <w:rsid w:val="001D4CAA"/>
    <w:rsid w:val="001D4EEC"/>
    <w:rsid w:val="001D60E0"/>
    <w:rsid w:val="001D6202"/>
    <w:rsid w:val="001D722C"/>
    <w:rsid w:val="001D7B05"/>
    <w:rsid w:val="001E1FD9"/>
    <w:rsid w:val="001E3A03"/>
    <w:rsid w:val="001E3AE3"/>
    <w:rsid w:val="001E54E1"/>
    <w:rsid w:val="001F1EDA"/>
    <w:rsid w:val="001F3044"/>
    <w:rsid w:val="001F556C"/>
    <w:rsid w:val="001F7F95"/>
    <w:rsid w:val="00202C9E"/>
    <w:rsid w:val="00211D05"/>
    <w:rsid w:val="00216660"/>
    <w:rsid w:val="0022105E"/>
    <w:rsid w:val="0022249C"/>
    <w:rsid w:val="00225DF6"/>
    <w:rsid w:val="00225EF9"/>
    <w:rsid w:val="0023060C"/>
    <w:rsid w:val="00231D4B"/>
    <w:rsid w:val="00233860"/>
    <w:rsid w:val="00237D81"/>
    <w:rsid w:val="002410F5"/>
    <w:rsid w:val="00243F07"/>
    <w:rsid w:val="00244CAE"/>
    <w:rsid w:val="00246170"/>
    <w:rsid w:val="002618F3"/>
    <w:rsid w:val="00262077"/>
    <w:rsid w:val="00272129"/>
    <w:rsid w:val="002725CF"/>
    <w:rsid w:val="00274709"/>
    <w:rsid w:val="00275789"/>
    <w:rsid w:val="002806A7"/>
    <w:rsid w:val="00283AF2"/>
    <w:rsid w:val="00285A86"/>
    <w:rsid w:val="0028696B"/>
    <w:rsid w:val="00287462"/>
    <w:rsid w:val="002878D9"/>
    <w:rsid w:val="0029142C"/>
    <w:rsid w:val="00291953"/>
    <w:rsid w:val="00297674"/>
    <w:rsid w:val="002A3CB1"/>
    <w:rsid w:val="002A551A"/>
    <w:rsid w:val="002A714F"/>
    <w:rsid w:val="002B32CD"/>
    <w:rsid w:val="002B5639"/>
    <w:rsid w:val="002B679D"/>
    <w:rsid w:val="002B6DBE"/>
    <w:rsid w:val="002C19A5"/>
    <w:rsid w:val="002C1C7E"/>
    <w:rsid w:val="002C2773"/>
    <w:rsid w:val="002C4814"/>
    <w:rsid w:val="002C7A47"/>
    <w:rsid w:val="002D78D2"/>
    <w:rsid w:val="002E1F49"/>
    <w:rsid w:val="002E5B26"/>
    <w:rsid w:val="002E6CEF"/>
    <w:rsid w:val="002F255D"/>
    <w:rsid w:val="002F4DCE"/>
    <w:rsid w:val="002F5AA7"/>
    <w:rsid w:val="00301D6F"/>
    <w:rsid w:val="0030258B"/>
    <w:rsid w:val="00302F89"/>
    <w:rsid w:val="00306738"/>
    <w:rsid w:val="003070D8"/>
    <w:rsid w:val="003128F8"/>
    <w:rsid w:val="003137C5"/>
    <w:rsid w:val="00313C50"/>
    <w:rsid w:val="00315C14"/>
    <w:rsid w:val="00322D7A"/>
    <w:rsid w:val="00330D88"/>
    <w:rsid w:val="0033580D"/>
    <w:rsid w:val="003363E4"/>
    <w:rsid w:val="0034697E"/>
    <w:rsid w:val="00350D99"/>
    <w:rsid w:val="0035493E"/>
    <w:rsid w:val="003550F7"/>
    <w:rsid w:val="00355947"/>
    <w:rsid w:val="00355FE2"/>
    <w:rsid w:val="00356195"/>
    <w:rsid w:val="0036130F"/>
    <w:rsid w:val="003629CC"/>
    <w:rsid w:val="003630D2"/>
    <w:rsid w:val="00370B14"/>
    <w:rsid w:val="003747EA"/>
    <w:rsid w:val="00375C74"/>
    <w:rsid w:val="00382EF0"/>
    <w:rsid w:val="00383B5D"/>
    <w:rsid w:val="00383C7C"/>
    <w:rsid w:val="00385D97"/>
    <w:rsid w:val="0038693B"/>
    <w:rsid w:val="00386A35"/>
    <w:rsid w:val="00386A5B"/>
    <w:rsid w:val="00386D75"/>
    <w:rsid w:val="003879E2"/>
    <w:rsid w:val="003919B3"/>
    <w:rsid w:val="003934BD"/>
    <w:rsid w:val="0039399D"/>
    <w:rsid w:val="00396D2A"/>
    <w:rsid w:val="003A0F58"/>
    <w:rsid w:val="003A2A99"/>
    <w:rsid w:val="003A313A"/>
    <w:rsid w:val="003A4116"/>
    <w:rsid w:val="003B31A6"/>
    <w:rsid w:val="003B4BBB"/>
    <w:rsid w:val="003B6AB0"/>
    <w:rsid w:val="003C23AA"/>
    <w:rsid w:val="003C250F"/>
    <w:rsid w:val="003C3CAD"/>
    <w:rsid w:val="003C6F3D"/>
    <w:rsid w:val="003C789A"/>
    <w:rsid w:val="003D0284"/>
    <w:rsid w:val="003D2BE8"/>
    <w:rsid w:val="003D3268"/>
    <w:rsid w:val="003D65C7"/>
    <w:rsid w:val="003D692D"/>
    <w:rsid w:val="003D7E80"/>
    <w:rsid w:val="003E08FF"/>
    <w:rsid w:val="003E5D09"/>
    <w:rsid w:val="003E660E"/>
    <w:rsid w:val="003F1BE3"/>
    <w:rsid w:val="003F1BF9"/>
    <w:rsid w:val="003F56EE"/>
    <w:rsid w:val="00403D0D"/>
    <w:rsid w:val="0040446D"/>
    <w:rsid w:val="00412A53"/>
    <w:rsid w:val="004150AF"/>
    <w:rsid w:val="00425AE0"/>
    <w:rsid w:val="004275C5"/>
    <w:rsid w:val="00432008"/>
    <w:rsid w:val="00434C96"/>
    <w:rsid w:val="00435409"/>
    <w:rsid w:val="004367F9"/>
    <w:rsid w:val="00437238"/>
    <w:rsid w:val="00440F62"/>
    <w:rsid w:val="00443FC3"/>
    <w:rsid w:val="00445372"/>
    <w:rsid w:val="00445BE8"/>
    <w:rsid w:val="004474C3"/>
    <w:rsid w:val="00447720"/>
    <w:rsid w:val="00452F99"/>
    <w:rsid w:val="00455242"/>
    <w:rsid w:val="00457A30"/>
    <w:rsid w:val="00464C33"/>
    <w:rsid w:val="00470C44"/>
    <w:rsid w:val="00475036"/>
    <w:rsid w:val="004768A7"/>
    <w:rsid w:val="00480056"/>
    <w:rsid w:val="00481449"/>
    <w:rsid w:val="004836DB"/>
    <w:rsid w:val="0049060C"/>
    <w:rsid w:val="004A036C"/>
    <w:rsid w:val="004A485A"/>
    <w:rsid w:val="004B1EE8"/>
    <w:rsid w:val="004B259B"/>
    <w:rsid w:val="004B26F2"/>
    <w:rsid w:val="004B3085"/>
    <w:rsid w:val="004C1F4B"/>
    <w:rsid w:val="004C29E8"/>
    <w:rsid w:val="004C2B1D"/>
    <w:rsid w:val="004C3EB2"/>
    <w:rsid w:val="004C4C6E"/>
    <w:rsid w:val="004C62BE"/>
    <w:rsid w:val="004C7005"/>
    <w:rsid w:val="004D5263"/>
    <w:rsid w:val="004D7135"/>
    <w:rsid w:val="004F09C2"/>
    <w:rsid w:val="004F1A77"/>
    <w:rsid w:val="004F225C"/>
    <w:rsid w:val="004F51C7"/>
    <w:rsid w:val="004F6749"/>
    <w:rsid w:val="005034E9"/>
    <w:rsid w:val="005113AB"/>
    <w:rsid w:val="00513C30"/>
    <w:rsid w:val="0051662C"/>
    <w:rsid w:val="0052218C"/>
    <w:rsid w:val="005250CF"/>
    <w:rsid w:val="00525F4F"/>
    <w:rsid w:val="0053068E"/>
    <w:rsid w:val="005371B8"/>
    <w:rsid w:val="00545430"/>
    <w:rsid w:val="00547361"/>
    <w:rsid w:val="00547B93"/>
    <w:rsid w:val="00555050"/>
    <w:rsid w:val="00563959"/>
    <w:rsid w:val="00564023"/>
    <w:rsid w:val="00564371"/>
    <w:rsid w:val="00565248"/>
    <w:rsid w:val="0057621A"/>
    <w:rsid w:val="00583889"/>
    <w:rsid w:val="00584D6C"/>
    <w:rsid w:val="00585381"/>
    <w:rsid w:val="00586F1D"/>
    <w:rsid w:val="00587DD9"/>
    <w:rsid w:val="00591B50"/>
    <w:rsid w:val="00595E8D"/>
    <w:rsid w:val="005A15D0"/>
    <w:rsid w:val="005A1981"/>
    <w:rsid w:val="005A6733"/>
    <w:rsid w:val="005A6750"/>
    <w:rsid w:val="005B0FC2"/>
    <w:rsid w:val="005B1FDB"/>
    <w:rsid w:val="005B2ECB"/>
    <w:rsid w:val="005B596C"/>
    <w:rsid w:val="005C4639"/>
    <w:rsid w:val="005C6BCA"/>
    <w:rsid w:val="005E00F0"/>
    <w:rsid w:val="005E0EF1"/>
    <w:rsid w:val="005E3B05"/>
    <w:rsid w:val="005E40AB"/>
    <w:rsid w:val="005E49FE"/>
    <w:rsid w:val="005E4CD2"/>
    <w:rsid w:val="005E6BA6"/>
    <w:rsid w:val="005F059F"/>
    <w:rsid w:val="005F32BB"/>
    <w:rsid w:val="005F5795"/>
    <w:rsid w:val="005F5F50"/>
    <w:rsid w:val="00604738"/>
    <w:rsid w:val="00605F5B"/>
    <w:rsid w:val="006140E3"/>
    <w:rsid w:val="00616FAA"/>
    <w:rsid w:val="006218F1"/>
    <w:rsid w:val="00637CAE"/>
    <w:rsid w:val="00640F31"/>
    <w:rsid w:val="00641C74"/>
    <w:rsid w:val="00645073"/>
    <w:rsid w:val="006507D4"/>
    <w:rsid w:val="00652986"/>
    <w:rsid w:val="00662493"/>
    <w:rsid w:val="00663942"/>
    <w:rsid w:val="0066520A"/>
    <w:rsid w:val="00665227"/>
    <w:rsid w:val="0066548C"/>
    <w:rsid w:val="00673096"/>
    <w:rsid w:val="00674566"/>
    <w:rsid w:val="00675229"/>
    <w:rsid w:val="006759B2"/>
    <w:rsid w:val="0067797D"/>
    <w:rsid w:val="00682187"/>
    <w:rsid w:val="0068750C"/>
    <w:rsid w:val="00690654"/>
    <w:rsid w:val="00692FE7"/>
    <w:rsid w:val="006936AC"/>
    <w:rsid w:val="006978F9"/>
    <w:rsid w:val="006A025B"/>
    <w:rsid w:val="006A380F"/>
    <w:rsid w:val="006B2269"/>
    <w:rsid w:val="006B3844"/>
    <w:rsid w:val="006B6B5A"/>
    <w:rsid w:val="006C0233"/>
    <w:rsid w:val="006C1E11"/>
    <w:rsid w:val="006C1EAE"/>
    <w:rsid w:val="006C2A0A"/>
    <w:rsid w:val="006C457A"/>
    <w:rsid w:val="006C51FA"/>
    <w:rsid w:val="006D39AC"/>
    <w:rsid w:val="006D49D6"/>
    <w:rsid w:val="006D5A42"/>
    <w:rsid w:val="006D5F5A"/>
    <w:rsid w:val="006E2970"/>
    <w:rsid w:val="006E4AB5"/>
    <w:rsid w:val="006E6224"/>
    <w:rsid w:val="006E7719"/>
    <w:rsid w:val="006F067D"/>
    <w:rsid w:val="006F32EF"/>
    <w:rsid w:val="006F4320"/>
    <w:rsid w:val="006F58E5"/>
    <w:rsid w:val="006F6A4C"/>
    <w:rsid w:val="00701FAD"/>
    <w:rsid w:val="0071071D"/>
    <w:rsid w:val="00710B16"/>
    <w:rsid w:val="0071273A"/>
    <w:rsid w:val="007149CC"/>
    <w:rsid w:val="00714EC3"/>
    <w:rsid w:val="00725FED"/>
    <w:rsid w:val="00727021"/>
    <w:rsid w:val="00731493"/>
    <w:rsid w:val="007332DD"/>
    <w:rsid w:val="007506CE"/>
    <w:rsid w:val="00775F45"/>
    <w:rsid w:val="00776DB9"/>
    <w:rsid w:val="00786E21"/>
    <w:rsid w:val="0079272F"/>
    <w:rsid w:val="00796D21"/>
    <w:rsid w:val="00797D15"/>
    <w:rsid w:val="007A00AC"/>
    <w:rsid w:val="007A08BB"/>
    <w:rsid w:val="007A3684"/>
    <w:rsid w:val="007A3D83"/>
    <w:rsid w:val="007A3EBD"/>
    <w:rsid w:val="007B08FF"/>
    <w:rsid w:val="007B66CE"/>
    <w:rsid w:val="007C015C"/>
    <w:rsid w:val="007C391E"/>
    <w:rsid w:val="007C41CC"/>
    <w:rsid w:val="007C5B8E"/>
    <w:rsid w:val="007C5EDF"/>
    <w:rsid w:val="007C6FCD"/>
    <w:rsid w:val="007C7DB4"/>
    <w:rsid w:val="007D2D6B"/>
    <w:rsid w:val="007D2D9A"/>
    <w:rsid w:val="007D69E6"/>
    <w:rsid w:val="007E31C5"/>
    <w:rsid w:val="007E4755"/>
    <w:rsid w:val="007E7F1A"/>
    <w:rsid w:val="007F22A3"/>
    <w:rsid w:val="007F4567"/>
    <w:rsid w:val="007F69D5"/>
    <w:rsid w:val="007F7F9D"/>
    <w:rsid w:val="0080039F"/>
    <w:rsid w:val="008053FA"/>
    <w:rsid w:val="00812FD2"/>
    <w:rsid w:val="00816E96"/>
    <w:rsid w:val="00821A8C"/>
    <w:rsid w:val="00826262"/>
    <w:rsid w:val="00831D98"/>
    <w:rsid w:val="00832EFF"/>
    <w:rsid w:val="00834E96"/>
    <w:rsid w:val="00836662"/>
    <w:rsid w:val="008372AD"/>
    <w:rsid w:val="008400E8"/>
    <w:rsid w:val="00840710"/>
    <w:rsid w:val="00840AF2"/>
    <w:rsid w:val="0084225E"/>
    <w:rsid w:val="0084448D"/>
    <w:rsid w:val="00844F13"/>
    <w:rsid w:val="00846257"/>
    <w:rsid w:val="0084666B"/>
    <w:rsid w:val="00846F70"/>
    <w:rsid w:val="008501F5"/>
    <w:rsid w:val="0085114C"/>
    <w:rsid w:val="008528C5"/>
    <w:rsid w:val="0085360B"/>
    <w:rsid w:val="00856579"/>
    <w:rsid w:val="00862F56"/>
    <w:rsid w:val="00873AF6"/>
    <w:rsid w:val="00876E17"/>
    <w:rsid w:val="00881406"/>
    <w:rsid w:val="00881DD7"/>
    <w:rsid w:val="00885372"/>
    <w:rsid w:val="00887957"/>
    <w:rsid w:val="00896A9D"/>
    <w:rsid w:val="00897A12"/>
    <w:rsid w:val="008A05FF"/>
    <w:rsid w:val="008A1E7A"/>
    <w:rsid w:val="008A419B"/>
    <w:rsid w:val="008B1B05"/>
    <w:rsid w:val="008B2232"/>
    <w:rsid w:val="008B404F"/>
    <w:rsid w:val="008B7F04"/>
    <w:rsid w:val="008C6EC0"/>
    <w:rsid w:val="008C7170"/>
    <w:rsid w:val="008D1285"/>
    <w:rsid w:val="008D1EC5"/>
    <w:rsid w:val="008D7B27"/>
    <w:rsid w:val="008E45FF"/>
    <w:rsid w:val="008E4D7D"/>
    <w:rsid w:val="008F4148"/>
    <w:rsid w:val="008F4A13"/>
    <w:rsid w:val="008F5BD3"/>
    <w:rsid w:val="008F677C"/>
    <w:rsid w:val="00905308"/>
    <w:rsid w:val="00907E37"/>
    <w:rsid w:val="00915AB6"/>
    <w:rsid w:val="00917508"/>
    <w:rsid w:val="00917F76"/>
    <w:rsid w:val="009201BB"/>
    <w:rsid w:val="00921F09"/>
    <w:rsid w:val="00926C10"/>
    <w:rsid w:val="00927E7E"/>
    <w:rsid w:val="009303D8"/>
    <w:rsid w:val="009309C7"/>
    <w:rsid w:val="00931C5C"/>
    <w:rsid w:val="00932825"/>
    <w:rsid w:val="0093490B"/>
    <w:rsid w:val="009363CF"/>
    <w:rsid w:val="0093753B"/>
    <w:rsid w:val="0094173F"/>
    <w:rsid w:val="00944AFA"/>
    <w:rsid w:val="009453CF"/>
    <w:rsid w:val="00946AEE"/>
    <w:rsid w:val="0095094E"/>
    <w:rsid w:val="009517F8"/>
    <w:rsid w:val="00952057"/>
    <w:rsid w:val="00954EE8"/>
    <w:rsid w:val="00955E2B"/>
    <w:rsid w:val="00962BE7"/>
    <w:rsid w:val="00966CB9"/>
    <w:rsid w:val="00967666"/>
    <w:rsid w:val="009676F2"/>
    <w:rsid w:val="0097384B"/>
    <w:rsid w:val="00977091"/>
    <w:rsid w:val="009773B5"/>
    <w:rsid w:val="00982D40"/>
    <w:rsid w:val="009849A9"/>
    <w:rsid w:val="00987298"/>
    <w:rsid w:val="0099439B"/>
    <w:rsid w:val="00994E6C"/>
    <w:rsid w:val="00997B7A"/>
    <w:rsid w:val="00997C5F"/>
    <w:rsid w:val="009A65E4"/>
    <w:rsid w:val="009A6856"/>
    <w:rsid w:val="009A697A"/>
    <w:rsid w:val="009A7229"/>
    <w:rsid w:val="009B3910"/>
    <w:rsid w:val="009B5596"/>
    <w:rsid w:val="009C4DA3"/>
    <w:rsid w:val="009C6B3E"/>
    <w:rsid w:val="009D1B86"/>
    <w:rsid w:val="009D2644"/>
    <w:rsid w:val="009F156C"/>
    <w:rsid w:val="009F23B8"/>
    <w:rsid w:val="009F3583"/>
    <w:rsid w:val="00A0039B"/>
    <w:rsid w:val="00A021A9"/>
    <w:rsid w:val="00A03EA4"/>
    <w:rsid w:val="00A1652A"/>
    <w:rsid w:val="00A20701"/>
    <w:rsid w:val="00A21FAC"/>
    <w:rsid w:val="00A25481"/>
    <w:rsid w:val="00A274FE"/>
    <w:rsid w:val="00A35ABC"/>
    <w:rsid w:val="00A41433"/>
    <w:rsid w:val="00A42770"/>
    <w:rsid w:val="00A4323A"/>
    <w:rsid w:val="00A45AFF"/>
    <w:rsid w:val="00A50DA8"/>
    <w:rsid w:val="00A525B5"/>
    <w:rsid w:val="00A56828"/>
    <w:rsid w:val="00A57710"/>
    <w:rsid w:val="00A6145F"/>
    <w:rsid w:val="00A641DC"/>
    <w:rsid w:val="00A64F65"/>
    <w:rsid w:val="00A656B8"/>
    <w:rsid w:val="00A67667"/>
    <w:rsid w:val="00A760C4"/>
    <w:rsid w:val="00A82949"/>
    <w:rsid w:val="00A83A2C"/>
    <w:rsid w:val="00A918E4"/>
    <w:rsid w:val="00A94848"/>
    <w:rsid w:val="00A967D7"/>
    <w:rsid w:val="00A96CEF"/>
    <w:rsid w:val="00A97F36"/>
    <w:rsid w:val="00AA12D0"/>
    <w:rsid w:val="00AA17BA"/>
    <w:rsid w:val="00AA1E3E"/>
    <w:rsid w:val="00AA60FE"/>
    <w:rsid w:val="00AB2409"/>
    <w:rsid w:val="00AB6B57"/>
    <w:rsid w:val="00AC69AC"/>
    <w:rsid w:val="00AD22B2"/>
    <w:rsid w:val="00AD36E2"/>
    <w:rsid w:val="00AD7479"/>
    <w:rsid w:val="00AE168C"/>
    <w:rsid w:val="00AF05A6"/>
    <w:rsid w:val="00AF4195"/>
    <w:rsid w:val="00AF79EA"/>
    <w:rsid w:val="00B000AB"/>
    <w:rsid w:val="00B02FFE"/>
    <w:rsid w:val="00B04DC6"/>
    <w:rsid w:val="00B05274"/>
    <w:rsid w:val="00B11981"/>
    <w:rsid w:val="00B11ABD"/>
    <w:rsid w:val="00B121F1"/>
    <w:rsid w:val="00B1429B"/>
    <w:rsid w:val="00B150A9"/>
    <w:rsid w:val="00B151B6"/>
    <w:rsid w:val="00B152AC"/>
    <w:rsid w:val="00B15FD3"/>
    <w:rsid w:val="00B201B9"/>
    <w:rsid w:val="00B21CEA"/>
    <w:rsid w:val="00B2426E"/>
    <w:rsid w:val="00B244A3"/>
    <w:rsid w:val="00B27446"/>
    <w:rsid w:val="00B27B70"/>
    <w:rsid w:val="00B30385"/>
    <w:rsid w:val="00B308C2"/>
    <w:rsid w:val="00B322A5"/>
    <w:rsid w:val="00B3419F"/>
    <w:rsid w:val="00B342AF"/>
    <w:rsid w:val="00B35B1F"/>
    <w:rsid w:val="00B36DBA"/>
    <w:rsid w:val="00B41856"/>
    <w:rsid w:val="00B42787"/>
    <w:rsid w:val="00B429A7"/>
    <w:rsid w:val="00B43167"/>
    <w:rsid w:val="00B4323D"/>
    <w:rsid w:val="00B47BCA"/>
    <w:rsid w:val="00B546AA"/>
    <w:rsid w:val="00B564A9"/>
    <w:rsid w:val="00B712B4"/>
    <w:rsid w:val="00B749E9"/>
    <w:rsid w:val="00B776D8"/>
    <w:rsid w:val="00B81836"/>
    <w:rsid w:val="00B850B2"/>
    <w:rsid w:val="00B86107"/>
    <w:rsid w:val="00B86C14"/>
    <w:rsid w:val="00B9581A"/>
    <w:rsid w:val="00B961B9"/>
    <w:rsid w:val="00BA0B5F"/>
    <w:rsid w:val="00BA42C1"/>
    <w:rsid w:val="00BA43FB"/>
    <w:rsid w:val="00BA5036"/>
    <w:rsid w:val="00BA550C"/>
    <w:rsid w:val="00BA6B75"/>
    <w:rsid w:val="00BA6C18"/>
    <w:rsid w:val="00BB16E3"/>
    <w:rsid w:val="00BB4906"/>
    <w:rsid w:val="00BC170C"/>
    <w:rsid w:val="00BC5600"/>
    <w:rsid w:val="00BC7E01"/>
    <w:rsid w:val="00BD0A25"/>
    <w:rsid w:val="00BD4683"/>
    <w:rsid w:val="00BE3A8F"/>
    <w:rsid w:val="00BE49E8"/>
    <w:rsid w:val="00BE608D"/>
    <w:rsid w:val="00BE76F7"/>
    <w:rsid w:val="00BF1B98"/>
    <w:rsid w:val="00BF7862"/>
    <w:rsid w:val="00BF78B0"/>
    <w:rsid w:val="00BF7951"/>
    <w:rsid w:val="00C02221"/>
    <w:rsid w:val="00C03118"/>
    <w:rsid w:val="00C052DB"/>
    <w:rsid w:val="00C1334F"/>
    <w:rsid w:val="00C20A75"/>
    <w:rsid w:val="00C241BA"/>
    <w:rsid w:val="00C254FE"/>
    <w:rsid w:val="00C27A54"/>
    <w:rsid w:val="00C32C68"/>
    <w:rsid w:val="00C34C06"/>
    <w:rsid w:val="00C35A5A"/>
    <w:rsid w:val="00C36C40"/>
    <w:rsid w:val="00C42A08"/>
    <w:rsid w:val="00C44ADE"/>
    <w:rsid w:val="00C4633F"/>
    <w:rsid w:val="00C5759E"/>
    <w:rsid w:val="00C6531B"/>
    <w:rsid w:val="00C66161"/>
    <w:rsid w:val="00C7296B"/>
    <w:rsid w:val="00C72BDD"/>
    <w:rsid w:val="00C7370C"/>
    <w:rsid w:val="00C73D96"/>
    <w:rsid w:val="00C81FF9"/>
    <w:rsid w:val="00C90EAA"/>
    <w:rsid w:val="00CA6235"/>
    <w:rsid w:val="00CB16FD"/>
    <w:rsid w:val="00CB1F5D"/>
    <w:rsid w:val="00CB231D"/>
    <w:rsid w:val="00CB2340"/>
    <w:rsid w:val="00CC40CE"/>
    <w:rsid w:val="00CC4BCD"/>
    <w:rsid w:val="00CC7EC0"/>
    <w:rsid w:val="00CD45A8"/>
    <w:rsid w:val="00CE30B4"/>
    <w:rsid w:val="00CE3A87"/>
    <w:rsid w:val="00CE4C51"/>
    <w:rsid w:val="00CE6263"/>
    <w:rsid w:val="00CE6C4C"/>
    <w:rsid w:val="00CE6D18"/>
    <w:rsid w:val="00CE7676"/>
    <w:rsid w:val="00CF2AFA"/>
    <w:rsid w:val="00CF440A"/>
    <w:rsid w:val="00CF6F4D"/>
    <w:rsid w:val="00D06F5F"/>
    <w:rsid w:val="00D079FD"/>
    <w:rsid w:val="00D11D11"/>
    <w:rsid w:val="00D1293C"/>
    <w:rsid w:val="00D13137"/>
    <w:rsid w:val="00D21377"/>
    <w:rsid w:val="00D21651"/>
    <w:rsid w:val="00D239DE"/>
    <w:rsid w:val="00D23B9B"/>
    <w:rsid w:val="00D26380"/>
    <w:rsid w:val="00D31848"/>
    <w:rsid w:val="00D32530"/>
    <w:rsid w:val="00D35B6B"/>
    <w:rsid w:val="00D43E62"/>
    <w:rsid w:val="00D44CE4"/>
    <w:rsid w:val="00D453B7"/>
    <w:rsid w:val="00D4583B"/>
    <w:rsid w:val="00D45BB4"/>
    <w:rsid w:val="00D45F4C"/>
    <w:rsid w:val="00D46C26"/>
    <w:rsid w:val="00D47A14"/>
    <w:rsid w:val="00D52814"/>
    <w:rsid w:val="00D56308"/>
    <w:rsid w:val="00D57177"/>
    <w:rsid w:val="00D600ED"/>
    <w:rsid w:val="00D6055B"/>
    <w:rsid w:val="00D625BF"/>
    <w:rsid w:val="00D679FD"/>
    <w:rsid w:val="00D67E49"/>
    <w:rsid w:val="00D70E75"/>
    <w:rsid w:val="00D7174D"/>
    <w:rsid w:val="00D8129D"/>
    <w:rsid w:val="00D812A1"/>
    <w:rsid w:val="00D81A6C"/>
    <w:rsid w:val="00D8637C"/>
    <w:rsid w:val="00D868A7"/>
    <w:rsid w:val="00D86F5F"/>
    <w:rsid w:val="00D91BBD"/>
    <w:rsid w:val="00D93A80"/>
    <w:rsid w:val="00D957AA"/>
    <w:rsid w:val="00D96B4B"/>
    <w:rsid w:val="00DA0B2E"/>
    <w:rsid w:val="00DA200D"/>
    <w:rsid w:val="00DA62D7"/>
    <w:rsid w:val="00DA6D71"/>
    <w:rsid w:val="00DB45DA"/>
    <w:rsid w:val="00DB7EA9"/>
    <w:rsid w:val="00DC323E"/>
    <w:rsid w:val="00DC352D"/>
    <w:rsid w:val="00DC3ED7"/>
    <w:rsid w:val="00DD5C4B"/>
    <w:rsid w:val="00DD6FF9"/>
    <w:rsid w:val="00DE0999"/>
    <w:rsid w:val="00DE37B6"/>
    <w:rsid w:val="00DE48D3"/>
    <w:rsid w:val="00DE7A1A"/>
    <w:rsid w:val="00DF1222"/>
    <w:rsid w:val="00DF6B09"/>
    <w:rsid w:val="00DF7C50"/>
    <w:rsid w:val="00E009CB"/>
    <w:rsid w:val="00E038A6"/>
    <w:rsid w:val="00E039E8"/>
    <w:rsid w:val="00E055D0"/>
    <w:rsid w:val="00E05E24"/>
    <w:rsid w:val="00E05F9F"/>
    <w:rsid w:val="00E102DB"/>
    <w:rsid w:val="00E1331D"/>
    <w:rsid w:val="00E13C29"/>
    <w:rsid w:val="00E15E55"/>
    <w:rsid w:val="00E21DCE"/>
    <w:rsid w:val="00E223C6"/>
    <w:rsid w:val="00E22FBA"/>
    <w:rsid w:val="00E245A7"/>
    <w:rsid w:val="00E2734A"/>
    <w:rsid w:val="00E27502"/>
    <w:rsid w:val="00E30A83"/>
    <w:rsid w:val="00E32330"/>
    <w:rsid w:val="00E33019"/>
    <w:rsid w:val="00E4520F"/>
    <w:rsid w:val="00E4603A"/>
    <w:rsid w:val="00E46CF1"/>
    <w:rsid w:val="00E55F65"/>
    <w:rsid w:val="00E56A37"/>
    <w:rsid w:val="00E60BF2"/>
    <w:rsid w:val="00E625F8"/>
    <w:rsid w:val="00E63DBB"/>
    <w:rsid w:val="00E63EB6"/>
    <w:rsid w:val="00E662EC"/>
    <w:rsid w:val="00E67202"/>
    <w:rsid w:val="00E72E8C"/>
    <w:rsid w:val="00E7551F"/>
    <w:rsid w:val="00E772F0"/>
    <w:rsid w:val="00E77414"/>
    <w:rsid w:val="00E82CE1"/>
    <w:rsid w:val="00E836DD"/>
    <w:rsid w:val="00E863C7"/>
    <w:rsid w:val="00E914FA"/>
    <w:rsid w:val="00E93207"/>
    <w:rsid w:val="00E93423"/>
    <w:rsid w:val="00E9405E"/>
    <w:rsid w:val="00E94AAA"/>
    <w:rsid w:val="00E957C0"/>
    <w:rsid w:val="00E96343"/>
    <w:rsid w:val="00E96BD8"/>
    <w:rsid w:val="00E97408"/>
    <w:rsid w:val="00EA1431"/>
    <w:rsid w:val="00EA5605"/>
    <w:rsid w:val="00EB08FB"/>
    <w:rsid w:val="00EC1682"/>
    <w:rsid w:val="00EC317C"/>
    <w:rsid w:val="00EC4289"/>
    <w:rsid w:val="00EC762C"/>
    <w:rsid w:val="00ED0877"/>
    <w:rsid w:val="00ED1729"/>
    <w:rsid w:val="00ED1801"/>
    <w:rsid w:val="00ED755F"/>
    <w:rsid w:val="00EE3D4C"/>
    <w:rsid w:val="00EE73B1"/>
    <w:rsid w:val="00EF77DB"/>
    <w:rsid w:val="00F00E8E"/>
    <w:rsid w:val="00F07012"/>
    <w:rsid w:val="00F174A7"/>
    <w:rsid w:val="00F17FD9"/>
    <w:rsid w:val="00F2047E"/>
    <w:rsid w:val="00F2214D"/>
    <w:rsid w:val="00F222A0"/>
    <w:rsid w:val="00F31368"/>
    <w:rsid w:val="00F32536"/>
    <w:rsid w:val="00F33070"/>
    <w:rsid w:val="00F40FCC"/>
    <w:rsid w:val="00F41361"/>
    <w:rsid w:val="00F43222"/>
    <w:rsid w:val="00F448ED"/>
    <w:rsid w:val="00F47D55"/>
    <w:rsid w:val="00F6385B"/>
    <w:rsid w:val="00F8018D"/>
    <w:rsid w:val="00F812BE"/>
    <w:rsid w:val="00F834DB"/>
    <w:rsid w:val="00F85745"/>
    <w:rsid w:val="00F861E3"/>
    <w:rsid w:val="00F869BB"/>
    <w:rsid w:val="00F8778C"/>
    <w:rsid w:val="00F87D8D"/>
    <w:rsid w:val="00F901E5"/>
    <w:rsid w:val="00F9144E"/>
    <w:rsid w:val="00F93A29"/>
    <w:rsid w:val="00F94EF2"/>
    <w:rsid w:val="00FA1E5C"/>
    <w:rsid w:val="00FA41FB"/>
    <w:rsid w:val="00FC142F"/>
    <w:rsid w:val="00FC1AD1"/>
    <w:rsid w:val="00FC2431"/>
    <w:rsid w:val="00FC5880"/>
    <w:rsid w:val="00FC5CF5"/>
    <w:rsid w:val="00FC6E4F"/>
    <w:rsid w:val="00FC768A"/>
    <w:rsid w:val="00FD3E97"/>
    <w:rsid w:val="00FD59C2"/>
    <w:rsid w:val="00FD7646"/>
    <w:rsid w:val="00FE0468"/>
    <w:rsid w:val="00FE6730"/>
    <w:rsid w:val="03D84784"/>
    <w:rsid w:val="049643F5"/>
    <w:rsid w:val="04FDD9B9"/>
    <w:rsid w:val="0547D1B3"/>
    <w:rsid w:val="06B574E9"/>
    <w:rsid w:val="078434B4"/>
    <w:rsid w:val="09802C68"/>
    <w:rsid w:val="0A2C3137"/>
    <w:rsid w:val="0B307086"/>
    <w:rsid w:val="0C071AA0"/>
    <w:rsid w:val="0CCB1DB0"/>
    <w:rsid w:val="0EE54B53"/>
    <w:rsid w:val="0F13DCE9"/>
    <w:rsid w:val="0F8F97B7"/>
    <w:rsid w:val="105353F5"/>
    <w:rsid w:val="10746B4C"/>
    <w:rsid w:val="11CCD3AB"/>
    <w:rsid w:val="1368A40C"/>
    <w:rsid w:val="1504746D"/>
    <w:rsid w:val="162346F8"/>
    <w:rsid w:val="1B5A8D94"/>
    <w:rsid w:val="1C32E89B"/>
    <w:rsid w:val="1D50CCD4"/>
    <w:rsid w:val="1DF11C62"/>
    <w:rsid w:val="1E3A31F8"/>
    <w:rsid w:val="1F67DC78"/>
    <w:rsid w:val="1F7E2C09"/>
    <w:rsid w:val="1FDDDF8F"/>
    <w:rsid w:val="213FFF32"/>
    <w:rsid w:val="23D1A0B9"/>
    <w:rsid w:val="24A833D2"/>
    <w:rsid w:val="24E8CB17"/>
    <w:rsid w:val="26BDBAE5"/>
    <w:rsid w:val="26BFB403"/>
    <w:rsid w:val="26C28308"/>
    <w:rsid w:val="2DF3331F"/>
    <w:rsid w:val="30B8B8CE"/>
    <w:rsid w:val="328A9B08"/>
    <w:rsid w:val="345435F4"/>
    <w:rsid w:val="35341F9B"/>
    <w:rsid w:val="35B56264"/>
    <w:rsid w:val="36EC8E36"/>
    <w:rsid w:val="378F0F03"/>
    <w:rsid w:val="37A6EB66"/>
    <w:rsid w:val="3940F60F"/>
    <w:rsid w:val="39918FA8"/>
    <w:rsid w:val="399AFD49"/>
    <w:rsid w:val="39DB5826"/>
    <w:rsid w:val="3A7518D0"/>
    <w:rsid w:val="3AE06D5A"/>
    <w:rsid w:val="3BC1B13D"/>
    <w:rsid w:val="41C75A8F"/>
    <w:rsid w:val="425122A8"/>
    <w:rsid w:val="441D1C76"/>
    <w:rsid w:val="444D544E"/>
    <w:rsid w:val="45DD0C2A"/>
    <w:rsid w:val="463A7119"/>
    <w:rsid w:val="478C421D"/>
    <w:rsid w:val="480C1D34"/>
    <w:rsid w:val="4847C630"/>
    <w:rsid w:val="48777960"/>
    <w:rsid w:val="4AEC4816"/>
    <w:rsid w:val="4B597271"/>
    <w:rsid w:val="4CB5CF10"/>
    <w:rsid w:val="4D264DDC"/>
    <w:rsid w:val="4F4FD31D"/>
    <w:rsid w:val="53C9151F"/>
    <w:rsid w:val="5405B5F9"/>
    <w:rsid w:val="55A6D4BA"/>
    <w:rsid w:val="55F8B14C"/>
    <w:rsid w:val="595D170E"/>
    <w:rsid w:val="5A7DA607"/>
    <w:rsid w:val="5C294EEE"/>
    <w:rsid w:val="5CE64F5B"/>
    <w:rsid w:val="5F5C2839"/>
    <w:rsid w:val="5F9B787A"/>
    <w:rsid w:val="5FF2BB38"/>
    <w:rsid w:val="6098495A"/>
    <w:rsid w:val="60CC8474"/>
    <w:rsid w:val="60D80CAD"/>
    <w:rsid w:val="62857D0F"/>
    <w:rsid w:val="651D4B2B"/>
    <w:rsid w:val="67D7B074"/>
    <w:rsid w:val="6D292183"/>
    <w:rsid w:val="6DA1635D"/>
    <w:rsid w:val="6E08F120"/>
    <w:rsid w:val="6E136B8C"/>
    <w:rsid w:val="6F0D71A7"/>
    <w:rsid w:val="6F571E6A"/>
    <w:rsid w:val="6FE53A33"/>
    <w:rsid w:val="70963E40"/>
    <w:rsid w:val="713D45DD"/>
    <w:rsid w:val="7187D4A7"/>
    <w:rsid w:val="7293868C"/>
    <w:rsid w:val="73E3A9DD"/>
    <w:rsid w:val="74261116"/>
    <w:rsid w:val="753982AC"/>
    <w:rsid w:val="776B21EC"/>
    <w:rsid w:val="7875DACB"/>
    <w:rsid w:val="7C123726"/>
    <w:rsid w:val="7C3F9434"/>
    <w:rsid w:val="7E19A641"/>
    <w:rsid w:val="7EC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811F1"/>
  <w15:docId w15:val="{96BFDD9C-080E-4826-9990-F4B473F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15C"/>
    <w:pPr>
      <w:spacing w:after="12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C74"/>
    <w:pPr>
      <w:keepNext/>
      <w:keepLines/>
      <w:spacing w:before="600"/>
      <w:outlineLvl w:val="0"/>
    </w:pPr>
    <w:rPr>
      <w:rFonts w:ascii="Lato Black" w:eastAsiaTheme="majorEastAsia" w:hAnsi="Lato Black" w:cstheme="majorBidi"/>
      <w:b/>
      <w:color w:val="C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A37"/>
    <w:pPr>
      <w:keepNext/>
      <w:keepLines/>
      <w:spacing w:before="320" w:after="240"/>
      <w:outlineLvl w:val="1"/>
    </w:pPr>
    <w:rPr>
      <w:rFonts w:ascii="Lato Black" w:eastAsiaTheme="majorEastAsia" w:hAnsi="Lato Black" w:cstheme="majorBidi"/>
      <w:b/>
      <w:bCs/>
      <w:sz w:val="28"/>
      <w:szCs w:val="28"/>
    </w:rPr>
  </w:style>
  <w:style w:type="paragraph" w:styleId="Nagwek3">
    <w:name w:val="heading 3"/>
    <w:basedOn w:val="Normalny"/>
    <w:next w:val="Odpowied"/>
    <w:link w:val="Nagwek3Znak"/>
    <w:uiPriority w:val="9"/>
    <w:unhideWhenUsed/>
    <w:qFormat/>
    <w:rsid w:val="00D06F5F"/>
    <w:pPr>
      <w:keepNext/>
      <w:keepLines/>
      <w:spacing w:before="40" w:after="0"/>
      <w:ind w:left="284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660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331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331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331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331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331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70C44"/>
    <w:pPr>
      <w:spacing w:before="5160" w:after="240" w:line="240" w:lineRule="auto"/>
      <w:jc w:val="right"/>
    </w:pPr>
    <w:rPr>
      <w:rFonts w:ascii="Lato Black" w:eastAsia="Yu Gothic Light" w:hAnsi="Lato Black" w:cstheme="minorHAnsi"/>
      <w:bCs/>
      <w:sz w:val="56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70C44"/>
    <w:rPr>
      <w:rFonts w:ascii="Lato Black" w:eastAsia="Yu Gothic Light" w:hAnsi="Lato Black" w:cstheme="minorHAnsi"/>
      <w:bCs/>
      <w:sz w:val="56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75C74"/>
    <w:rPr>
      <w:rFonts w:ascii="Lato Black" w:eastAsiaTheme="majorEastAsia" w:hAnsi="Lato Black" w:cstheme="majorBidi"/>
      <w:b/>
      <w:color w:val="C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E56A37"/>
    <w:rPr>
      <w:rFonts w:ascii="Lato Black" w:eastAsiaTheme="majorEastAsia" w:hAnsi="Lato Black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06F5F"/>
    <w:rPr>
      <w:rFonts w:ascii="Lato" w:eastAsiaTheme="majorEastAsia" w:hAnsi="Lato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C7E"/>
  </w:style>
  <w:style w:type="paragraph" w:styleId="Stopka">
    <w:name w:val="footer"/>
    <w:basedOn w:val="Normalny"/>
    <w:link w:val="StopkaZnak"/>
    <w:uiPriority w:val="99"/>
    <w:unhideWhenUsed/>
    <w:rsid w:val="002C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C7E"/>
  </w:style>
  <w:style w:type="character" w:customStyle="1" w:styleId="Nagwek4Znak">
    <w:name w:val="Nagłówek 4 Znak"/>
    <w:basedOn w:val="Domylnaczcionkaakapitu"/>
    <w:link w:val="Nagwek4"/>
    <w:uiPriority w:val="9"/>
    <w:rsid w:val="003E660E"/>
    <w:rPr>
      <w:rFonts w:ascii="Lato" w:eastAsiaTheme="majorEastAsia" w:hAnsi="Lato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331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33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33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33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3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B201B9"/>
    <w:pPr>
      <w:numPr>
        <w:numId w:val="1"/>
      </w:numPr>
    </w:pPr>
  </w:style>
  <w:style w:type="character" w:styleId="Wyrnienieintensywne">
    <w:name w:val="Intense Emphasis"/>
    <w:aliases w:val="UWAGA!"/>
    <w:uiPriority w:val="21"/>
    <w:rsid w:val="00DA62D7"/>
    <w:rPr>
      <w:rFonts w:ascii="Lato Black" w:hAnsi="Lato Black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B1FB4"/>
    <w:pPr>
      <w:keepNext/>
      <w:spacing w:before="240" w:after="0" w:line="240" w:lineRule="auto"/>
    </w:pPr>
    <w:rPr>
      <w:i/>
      <w:iCs/>
      <w:sz w:val="18"/>
      <w:szCs w:val="18"/>
    </w:rPr>
  </w:style>
  <w:style w:type="paragraph" w:customStyle="1" w:styleId="PodpisRysunek">
    <w:name w:val="PodpisRysunek"/>
    <w:basedOn w:val="Legenda"/>
    <w:link w:val="PodpisRysunekZnak"/>
    <w:rsid w:val="00DB45DA"/>
    <w:pPr>
      <w:jc w:val="center"/>
    </w:pPr>
    <w:rPr>
      <w:sz w:val="22"/>
    </w:rPr>
  </w:style>
  <w:style w:type="character" w:customStyle="1" w:styleId="LegendaZnak">
    <w:name w:val="Legenda Znak"/>
    <w:basedOn w:val="Domylnaczcionkaakapitu"/>
    <w:link w:val="Legenda"/>
    <w:uiPriority w:val="35"/>
    <w:rsid w:val="000B1FB4"/>
    <w:rPr>
      <w:rFonts w:ascii="Lato" w:hAnsi="Lato"/>
      <w:i/>
      <w:iCs/>
      <w:sz w:val="18"/>
      <w:szCs w:val="18"/>
    </w:rPr>
  </w:style>
  <w:style w:type="character" w:customStyle="1" w:styleId="PodpisRysunekZnak">
    <w:name w:val="PodpisRysunek Znak"/>
    <w:basedOn w:val="LegendaZnak"/>
    <w:link w:val="PodpisRysunek"/>
    <w:rsid w:val="00DB45DA"/>
    <w:rPr>
      <w:rFonts w:ascii="Lato" w:hAnsi="Lato"/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3D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D2BE8"/>
    <w:pPr>
      <w:spacing w:line="259" w:lineRule="auto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028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02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D028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D0284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863C7"/>
    <w:pPr>
      <w:ind w:left="720"/>
      <w:contextualSpacing/>
    </w:pPr>
  </w:style>
  <w:style w:type="paragraph" w:customStyle="1" w:styleId="Instrukcja">
    <w:name w:val="Instrukcja"/>
    <w:basedOn w:val="Normalny"/>
    <w:link w:val="InstrukcjaZnak"/>
    <w:qFormat/>
    <w:rsid w:val="007149CC"/>
    <w:pPr>
      <w:spacing w:before="240" w:after="240" w:line="259" w:lineRule="auto"/>
    </w:pPr>
    <w:rPr>
      <w:rFonts w:ascii="Tahoma" w:hAnsi="Tahoma" w:cs="Tahoma"/>
      <w:color w:val="0070C0"/>
      <w:sz w:val="16"/>
      <w:szCs w:val="16"/>
    </w:rPr>
  </w:style>
  <w:style w:type="character" w:customStyle="1" w:styleId="InstrukcjaZnak">
    <w:name w:val="Instrukcja Znak"/>
    <w:basedOn w:val="Domylnaczcionkaakapitu"/>
    <w:link w:val="Instrukcja"/>
    <w:rsid w:val="007149CC"/>
    <w:rPr>
      <w:rFonts w:ascii="Tahoma" w:hAnsi="Tahoma" w:cs="Tahoma"/>
      <w:color w:val="0070C0"/>
      <w:sz w:val="16"/>
      <w:szCs w:val="16"/>
    </w:rPr>
  </w:style>
  <w:style w:type="paragraph" w:customStyle="1" w:styleId="Styl2">
    <w:name w:val="Styl2"/>
    <w:basedOn w:val="Normalny"/>
    <w:link w:val="Styl2Znak"/>
    <w:rsid w:val="0029142C"/>
  </w:style>
  <w:style w:type="character" w:customStyle="1" w:styleId="Styl2Znak">
    <w:name w:val="Styl2 Znak"/>
    <w:basedOn w:val="Domylnaczcionkaakapitu"/>
    <w:link w:val="Styl2"/>
    <w:rsid w:val="0029142C"/>
    <w:rPr>
      <w:rFonts w:ascii="Lato" w:hAnsi="Lato"/>
    </w:rPr>
  </w:style>
  <w:style w:type="paragraph" w:styleId="Cytat">
    <w:name w:val="Quote"/>
    <w:basedOn w:val="Normalny"/>
    <w:next w:val="Normalny"/>
    <w:link w:val="CytatZnak"/>
    <w:uiPriority w:val="29"/>
    <w:qFormat/>
    <w:rsid w:val="00D263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6380"/>
    <w:rPr>
      <w:rFonts w:ascii="Lato" w:hAnsi="Lato"/>
      <w:i/>
      <w:iCs/>
      <w:color w:val="404040" w:themeColor="text1" w:themeTint="BF"/>
    </w:rPr>
  </w:style>
  <w:style w:type="paragraph" w:customStyle="1" w:styleId="UWAGA">
    <w:name w:val="UWAGA"/>
    <w:basedOn w:val="Normalny"/>
    <w:qFormat/>
    <w:rsid w:val="00616FAA"/>
    <w:pPr>
      <w:spacing w:before="240" w:after="0"/>
    </w:pPr>
    <w:rPr>
      <w:rFonts w:ascii="Lato Black" w:hAnsi="Lato Black"/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662493"/>
    <w:rPr>
      <w:b/>
      <w:bCs/>
    </w:rPr>
  </w:style>
  <w:style w:type="paragraph" w:customStyle="1" w:styleId="Nazwasystemu">
    <w:name w:val="Nazwa systemu"/>
    <w:basedOn w:val="Tytu"/>
    <w:link w:val="NazwasystemuZnak"/>
    <w:qFormat/>
    <w:rsid w:val="0005099B"/>
    <w:pPr>
      <w:spacing w:before="1320"/>
    </w:pPr>
    <w:rPr>
      <w:sz w:val="44"/>
    </w:rPr>
  </w:style>
  <w:style w:type="character" w:customStyle="1" w:styleId="NazwasystemuZnak">
    <w:name w:val="Nazwa systemu Znak"/>
    <w:basedOn w:val="TytuZnak"/>
    <w:link w:val="Nazwasystemu"/>
    <w:rsid w:val="0005099B"/>
    <w:rPr>
      <w:rFonts w:ascii="Lato Black" w:eastAsia="Yu Gothic Light" w:hAnsi="Lato Black" w:cstheme="minorHAnsi"/>
      <w:bCs/>
      <w:sz w:val="44"/>
      <w:szCs w:val="28"/>
    </w:rPr>
  </w:style>
  <w:style w:type="paragraph" w:customStyle="1" w:styleId="paragraph">
    <w:name w:val="paragraph"/>
    <w:basedOn w:val="Normalny"/>
    <w:rsid w:val="0052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218C"/>
  </w:style>
  <w:style w:type="character" w:customStyle="1" w:styleId="eop">
    <w:name w:val="eop"/>
    <w:basedOn w:val="Domylnaczcionkaakapitu"/>
    <w:rsid w:val="00522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39DE"/>
    <w:rPr>
      <w:color w:val="605E5C"/>
      <w:shd w:val="clear" w:color="auto" w:fill="E1DFDD"/>
    </w:rPr>
  </w:style>
  <w:style w:type="paragraph" w:customStyle="1" w:styleId="KOD">
    <w:name w:val="KOD"/>
    <w:basedOn w:val="Normalny"/>
    <w:link w:val="KODZnak"/>
    <w:qFormat/>
    <w:rsid w:val="00E67202"/>
    <w:pPr>
      <w:spacing w:before="120"/>
      <w:ind w:left="567"/>
      <w:contextualSpacing/>
    </w:pPr>
    <w:rPr>
      <w:rFonts w:ascii="Consolas" w:hAnsi="Consolas"/>
      <w:bCs/>
      <w:noProof/>
      <w:sz w:val="20"/>
    </w:rPr>
  </w:style>
  <w:style w:type="character" w:customStyle="1" w:styleId="KODZnak">
    <w:name w:val="KOD Znak"/>
    <w:basedOn w:val="Domylnaczcionkaakapitu"/>
    <w:link w:val="KOD"/>
    <w:rsid w:val="00E67202"/>
    <w:rPr>
      <w:rFonts w:ascii="Consolas" w:hAnsi="Consolas"/>
      <w:bCs/>
      <w:noProof/>
      <w:sz w:val="20"/>
    </w:rPr>
  </w:style>
  <w:style w:type="paragraph" w:customStyle="1" w:styleId="Odpowied">
    <w:name w:val="Odpowiedź"/>
    <w:basedOn w:val="Normalny"/>
    <w:link w:val="OdpowiedZnak"/>
    <w:qFormat/>
    <w:rsid w:val="005113AB"/>
    <w:pPr>
      <w:ind w:left="284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FED"/>
    <w:pPr>
      <w:spacing w:after="0" w:line="240" w:lineRule="auto"/>
    </w:pPr>
    <w:rPr>
      <w:sz w:val="20"/>
      <w:szCs w:val="20"/>
    </w:rPr>
  </w:style>
  <w:style w:type="character" w:customStyle="1" w:styleId="OdpowiedZnak">
    <w:name w:val="Odpowiedź Znak"/>
    <w:basedOn w:val="Domylnaczcionkaakapitu"/>
    <w:link w:val="Odpowied"/>
    <w:rsid w:val="005113AB"/>
    <w:rPr>
      <w:rFonts w:ascii="Lato" w:hAnsi="La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FED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F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0AD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0AD"/>
    <w:rPr>
      <w:rFonts w:ascii="Lato" w:hAnsi="Lato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2144"/>
    <w:pPr>
      <w:spacing w:after="0" w:line="240" w:lineRule="auto"/>
    </w:pPr>
    <w:rPr>
      <w:rFonts w:ascii="Lato" w:hAnsi="Lato"/>
    </w:rPr>
  </w:style>
  <w:style w:type="character" w:styleId="UyteHipercze">
    <w:name w:val="FollowedHyperlink"/>
    <w:basedOn w:val="Domylnaczcionkaakapitu"/>
    <w:uiPriority w:val="99"/>
    <w:semiHidden/>
    <w:unhideWhenUsed/>
    <w:rsid w:val="00D812A1"/>
    <w:rPr>
      <w:color w:val="954F72" w:themeColor="followedHyperlink"/>
      <w:u w:val="single"/>
    </w:rPr>
  </w:style>
  <w:style w:type="paragraph" w:customStyle="1" w:styleId="Default">
    <w:name w:val="Default"/>
    <w:rsid w:val="008D7B2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C170C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C170C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63DBB"/>
    <w:rPr>
      <w:rFonts w:ascii="Times New Roman" w:hAnsi="Times New Roman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1B4839"/>
    <w:rPr>
      <w:rFonts w:ascii="Lato" w:hAnsi="Lato"/>
    </w:rPr>
  </w:style>
  <w:style w:type="character" w:customStyle="1" w:styleId="ui-provider">
    <w:name w:val="ui-provider"/>
    <w:basedOn w:val="Domylnaczcionkaakapitu"/>
    <w:rsid w:val="001B4839"/>
  </w:style>
  <w:style w:type="character" w:customStyle="1" w:styleId="highlight">
    <w:name w:val="highlight"/>
    <w:basedOn w:val="Domylnaczcionkaakapitu"/>
    <w:rsid w:val="00B30385"/>
  </w:style>
  <w:style w:type="paragraph" w:customStyle="1" w:styleId="Text2">
    <w:name w:val="Text 2"/>
    <w:basedOn w:val="Normalny"/>
    <w:qFormat/>
    <w:rsid w:val="006F58E5"/>
    <w:pPr>
      <w:spacing w:line="240" w:lineRule="auto"/>
      <w:jc w:val="both"/>
    </w:pPr>
    <w:rPr>
      <w:rFonts w:asciiTheme="minorHAnsi" w:eastAsia="Times New Roman" w:hAnsiTheme="minorHAnsi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3E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1D09C4"/>
    <w:pPr>
      <w:spacing w:after="0" w:line="240" w:lineRule="auto"/>
      <w:contextualSpacing/>
    </w:pPr>
    <w:rPr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09C4"/>
    <w:rPr>
      <w:rFonts w:ascii="Lato" w:hAnsi="Lato"/>
      <w:sz w:val="24"/>
    </w:rPr>
  </w:style>
  <w:style w:type="character" w:customStyle="1" w:styleId="cf01">
    <w:name w:val="cf01"/>
    <w:basedOn w:val="Domylnaczcionkaakapitu"/>
    <w:rsid w:val="00B546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esc.gov.pl/uslugi/rejestracja-firmy-i-dzialanie-w-jej-imieni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esc.gov.pl/uslugi/strefa-klienta-k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esc.gov.pl/uslugi/uslugi-sieciowe-informacje-i-specyfikacje/system-ai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elpdesk-eclo@mf.gov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esc-2.mf.gov.pl/web/guest/pom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4bd2c7-a045-4aec-92ba-df4032089123">
      <Terms xmlns="http://schemas.microsoft.com/office/infopath/2007/PartnerControls"/>
    </lcf76f155ced4ddcb4097134ff3c332f>
    <TaxCatchAll xmlns="d8c9acc8-6ac6-40e1-b25b-df0bb79813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B20D911E2FC498738007EA987DD07" ma:contentTypeVersion="11" ma:contentTypeDescription="Utwórz nowy dokument." ma:contentTypeScope="" ma:versionID="9442894849c8497032debc216caaa4a9">
  <xsd:schema xmlns:xsd="http://www.w3.org/2001/XMLSchema" xmlns:xs="http://www.w3.org/2001/XMLSchema" xmlns:p="http://schemas.microsoft.com/office/2006/metadata/properties" xmlns:ns2="004bd2c7-a045-4aec-92ba-df4032089123" xmlns:ns3="d8c9acc8-6ac6-40e1-b25b-df0bb79813aa" targetNamespace="http://schemas.microsoft.com/office/2006/metadata/properties" ma:root="true" ma:fieldsID="d869d26e463cfd1e948c21ffbc592728" ns2:_="" ns3:_="">
    <xsd:import namespace="004bd2c7-a045-4aec-92ba-df4032089123"/>
    <xsd:import namespace="d8c9acc8-6ac6-40e1-b25b-df0bb7981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d2c7-a045-4aec-92ba-df403208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d5af4ec9-eb5c-4977-9207-2b98f31ad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acc8-6ac6-40e1-b25b-df0bb7981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e5a556f-1394-4b89-85b6-7c03a37c11a2}" ma:internalName="TaxCatchAll" ma:showField="CatchAllData" ma:web="d8c9acc8-6ac6-40e1-b25b-df0bb7981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A874D-17A9-4ECE-A00E-593F04FE8A79}">
  <ds:schemaRefs>
    <ds:schemaRef ds:uri="http://schemas.microsoft.com/office/2006/metadata/properties"/>
    <ds:schemaRef ds:uri="http://schemas.microsoft.com/office/infopath/2007/PartnerControls"/>
    <ds:schemaRef ds:uri="004bd2c7-a045-4aec-92ba-df4032089123"/>
    <ds:schemaRef ds:uri="d8c9acc8-6ac6-40e1-b25b-df0bb79813aa"/>
  </ds:schemaRefs>
</ds:datastoreItem>
</file>

<file path=customXml/itemProps2.xml><?xml version="1.0" encoding="utf-8"?>
<ds:datastoreItem xmlns:ds="http://schemas.openxmlformats.org/officeDocument/2006/customXml" ds:itemID="{7FFC5713-3FDF-4C88-8DEC-1CB342A46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bd2c7-a045-4aec-92ba-df4032089123"/>
    <ds:schemaRef ds:uri="d8c9acc8-6ac6-40e1-b25b-df0bb7981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9CBEE-6CC6-415A-9141-6238464698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6E55C-05D6-46ED-95B6-DB3E93202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FAQ_AIS/IMPORT PLUS (CCI)</vt:lpstr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FAQ_AIS/IMPORT PLUS (CCI)</dc:title>
  <dc:subject/>
  <dc:creator>Kościanek Aneta</dc:creator>
  <cp:keywords/>
  <dc:description/>
  <cp:lastModifiedBy>Pogorzelski Michał</cp:lastModifiedBy>
  <cp:revision>2</cp:revision>
  <dcterms:created xsi:type="dcterms:W3CDTF">2024-07-15T08:38:00Z</dcterms:created>
  <dcterms:modified xsi:type="dcterms:W3CDTF">2024-07-15T08:38:00Z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0x0101008E3B20D911E2FC498738007EA987DD07</vt:lpwstr>
  </property>
  <property fmtid="{D5CDD505-2E9C-101B-9397-08002B2CF9AE}" pid="3" name="MediaServiceImageTags">
    <vt:lpwstr/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UxC4dwLulzfINJ8nQH+xvX5LNGipWa4BRSZhPgxsCvkhYFwYJBM1maEm7snZMTiPsNNs+DNuRvW+BCaKxHmJjw==</vt:lpwstr>
  </property>
  <property fmtid="{D5CDD505-2E9C-101B-9397-08002B2CF9AE}" pid="6" name="MFClassificationDate">
    <vt:lpwstr>2023-09-12T12:01:35.5951649+02:00</vt:lpwstr>
  </property>
  <property fmtid="{D5CDD505-2E9C-101B-9397-08002B2CF9AE}" pid="7" name="MFClassifiedBySID">
    <vt:lpwstr>UxC4dwLulzfINJ8nQH+xvX5LNGipWa4BRSZhPgxsCvm42mrIC/DSDv0ggS+FjUN/2v1BBotkLlY5aAiEhoi6uRJksKkpX1F/u1Zr3hYNxJIlbMICo7llpWTQWzE6/+qc</vt:lpwstr>
  </property>
  <property fmtid="{D5CDD505-2E9C-101B-9397-08002B2CF9AE}" pid="8" name="MFGRNItemId">
    <vt:lpwstr>GRN-8237d5be-06b6-47e7-bc66-ce319eb8e530</vt:lpwstr>
  </property>
  <property fmtid="{D5CDD505-2E9C-101B-9397-08002B2CF9AE}" pid="9" name="MFHash">
    <vt:lpwstr>BWNXeyeVUqaTnSkwxUZHK36xFJ3F75PXZUsbhobwLCk=</vt:lpwstr>
  </property>
  <property fmtid="{D5CDD505-2E9C-101B-9397-08002B2CF9AE}" pid="10" name="MFVisualMarkingsSettings">
    <vt:lpwstr>HeaderAlignment=1;FooterAlignment=1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</Properties>
</file>