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2346" w14:textId="613B5EBE" w:rsidR="00767DEA" w:rsidRPr="00CC471B" w:rsidRDefault="00767DEA" w:rsidP="00767DEA">
      <w:pPr>
        <w:pStyle w:val="Nagwek2"/>
        <w:jc w:val="center"/>
      </w:pPr>
      <w:r>
        <w:t>Informacje dotyczące wdrożenia systemów AES/ECS2 PLUS i NCTS2 PLUS</w:t>
      </w:r>
    </w:p>
    <w:p w14:paraId="0221F2FD" w14:textId="77777777" w:rsidR="00767DEA" w:rsidRPr="004C5A37" w:rsidRDefault="00767DEA" w:rsidP="00767DEA">
      <w:pPr>
        <w:spacing w:before="0" w:after="120" w:line="276" w:lineRule="auto"/>
        <w:rPr>
          <w:rFonts w:ascii="Lato" w:hAnsi="Lato" w:cs="Arial"/>
          <w:b/>
        </w:rPr>
      </w:pPr>
      <w:r w:rsidRPr="004C5A37">
        <w:rPr>
          <w:rFonts w:ascii="Lato" w:hAnsi="Lato" w:cs="Arial"/>
        </w:rPr>
        <w:t xml:space="preserve">Departament Ceł Ministerstwa Finansów uprzejmie informuje, że </w:t>
      </w:r>
      <w:r w:rsidRPr="004C5A37">
        <w:rPr>
          <w:rFonts w:ascii="Lato" w:hAnsi="Lato" w:cs="Arial"/>
          <w:bCs/>
        </w:rPr>
        <w:t>ogólnopolskie uruchomienie systemów AES/ECS2 PLUS i NCTS2 PLUS nastąpi 31 października 2024 r. o godz. 8.00.</w:t>
      </w:r>
    </w:p>
    <w:p w14:paraId="6B739638" w14:textId="0FF4FAD3" w:rsidR="00767DEA" w:rsidRPr="004C5A37" w:rsidRDefault="00767DEA" w:rsidP="00767DEA">
      <w:pPr>
        <w:spacing w:before="0" w:after="120" w:line="276" w:lineRule="auto"/>
        <w:rPr>
          <w:rFonts w:ascii="Lato" w:hAnsi="Lato" w:cs="Arial"/>
        </w:rPr>
      </w:pPr>
      <w:r w:rsidRPr="004C5A37">
        <w:rPr>
          <w:rFonts w:ascii="Lato" w:hAnsi="Lato" w:cs="Arial"/>
        </w:rPr>
        <w:t xml:space="preserve">Po godz. 8.00 w dniu 31.10.2024 r. nie będzie już możliwości przesłania zgłoszenia do starych </w:t>
      </w:r>
      <w:r w:rsidR="001B107A">
        <w:rPr>
          <w:rFonts w:ascii="Lato" w:hAnsi="Lato" w:cs="Arial"/>
        </w:rPr>
        <w:t>wersji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systemów i wszelkie operacje tranzytowe i wywozowe będzie można inicjować tylko w nowych </w:t>
      </w:r>
      <w:r w:rsidR="00AC60ED">
        <w:rPr>
          <w:rFonts w:ascii="Lato" w:hAnsi="Lato" w:cs="Arial"/>
        </w:rPr>
        <w:t>systemach</w:t>
      </w:r>
      <w:r w:rsidRPr="004C5A37">
        <w:rPr>
          <w:rFonts w:ascii="Lato" w:hAnsi="Lato" w:cs="Arial"/>
        </w:rPr>
        <w:t>.</w:t>
      </w:r>
    </w:p>
    <w:p w14:paraId="4C56D908" w14:textId="44471884" w:rsidR="00767DEA" w:rsidRPr="004C5A37" w:rsidRDefault="00767DEA" w:rsidP="00767DEA">
      <w:pPr>
        <w:spacing w:before="0" w:after="120" w:line="276" w:lineRule="auto"/>
        <w:rPr>
          <w:rFonts w:ascii="Lato" w:hAnsi="Lato" w:cs="Arial"/>
        </w:rPr>
      </w:pPr>
      <w:r w:rsidRPr="004C5A37">
        <w:rPr>
          <w:rFonts w:ascii="Lato" w:hAnsi="Lato" w:cs="Arial"/>
        </w:rPr>
        <w:t xml:space="preserve">W obu systemach zasady postępowania związane z obsługą dokumentów w okresie przejściowym uregulowane zostały identycznie. </w:t>
      </w:r>
    </w:p>
    <w:p w14:paraId="3AD0EE09" w14:textId="364DA7EF" w:rsidR="00767DEA" w:rsidRPr="004C5A37" w:rsidRDefault="00767DEA" w:rsidP="00767DEA">
      <w:pPr>
        <w:spacing w:before="0" w:after="120" w:line="276" w:lineRule="auto"/>
        <w:rPr>
          <w:rFonts w:ascii="Lato" w:hAnsi="Lato" w:cs="Arial"/>
        </w:rPr>
      </w:pPr>
      <w:r w:rsidRPr="004C5A37">
        <w:rPr>
          <w:rFonts w:ascii="Lato" w:hAnsi="Lato" w:cs="Arial"/>
        </w:rPr>
        <w:t xml:space="preserve">W operacjach rozpoczynanych </w:t>
      </w:r>
      <w:r w:rsidR="001B107A">
        <w:rPr>
          <w:rFonts w:ascii="Lato" w:hAnsi="Lato" w:cs="Arial"/>
        </w:rPr>
        <w:t>poza Polską</w:t>
      </w:r>
      <w:r w:rsidRPr="004C5A37">
        <w:rPr>
          <w:rFonts w:ascii="Lato" w:hAnsi="Lato" w:cs="Arial"/>
        </w:rPr>
        <w:t xml:space="preserve"> decyduje data zwolnienia do procedury</w:t>
      </w:r>
      <w:r w:rsidR="001B107A">
        <w:rPr>
          <w:rFonts w:ascii="Lato" w:hAnsi="Lato" w:cs="Arial"/>
        </w:rPr>
        <w:t xml:space="preserve"> i </w:t>
      </w:r>
      <w:r w:rsidRPr="004C5A37">
        <w:rPr>
          <w:rFonts w:ascii="Lato" w:hAnsi="Lato" w:cs="Arial"/>
        </w:rPr>
        <w:t xml:space="preserve"> </w:t>
      </w:r>
      <w:r w:rsidR="001B107A">
        <w:rPr>
          <w:rFonts w:ascii="Lato" w:hAnsi="Lato" w:cs="Arial"/>
        </w:rPr>
        <w:t>jeżeli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zwolnienie do procedury nastąpiło przed godz. 8.00 w dniu 31.10.2024 r., to przedstawienie towaru w polskim oddziale celnym należy dokonać w starej </w:t>
      </w:r>
      <w:r w:rsidR="001B107A">
        <w:rPr>
          <w:rFonts w:ascii="Lato" w:hAnsi="Lato" w:cs="Arial"/>
        </w:rPr>
        <w:t>wersji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systemu, </w:t>
      </w:r>
      <w:r w:rsidR="001B107A">
        <w:rPr>
          <w:rFonts w:ascii="Lato" w:hAnsi="Lato" w:cs="Arial"/>
        </w:rPr>
        <w:t>a jeżeli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po  godz. 8.00 w dniu 31.10.2024 r., to w nowej </w:t>
      </w:r>
      <w:r w:rsidR="001B107A">
        <w:rPr>
          <w:rFonts w:ascii="Lato" w:hAnsi="Lato" w:cs="Arial"/>
        </w:rPr>
        <w:t>wersji systemu</w:t>
      </w:r>
      <w:r w:rsidRPr="004C5A37">
        <w:rPr>
          <w:rFonts w:ascii="Lato" w:hAnsi="Lato" w:cs="Arial"/>
        </w:rPr>
        <w:t xml:space="preserve">. </w:t>
      </w:r>
    </w:p>
    <w:p w14:paraId="7C4898D9" w14:textId="056632C5" w:rsidR="00767DEA" w:rsidRPr="004C5A37" w:rsidRDefault="00767DEA" w:rsidP="00767DEA">
      <w:pPr>
        <w:spacing w:before="0" w:after="120" w:line="276" w:lineRule="auto"/>
        <w:rPr>
          <w:rFonts w:ascii="Lato" w:hAnsi="Lato" w:cs="Arial"/>
        </w:rPr>
      </w:pPr>
      <w:r w:rsidRPr="004C5A37">
        <w:rPr>
          <w:rFonts w:ascii="Lato" w:hAnsi="Lato" w:cs="Arial"/>
        </w:rPr>
        <w:t xml:space="preserve">W operacjach krajowych decyduje data otrzymania </w:t>
      </w:r>
      <w:r w:rsidR="001B107A">
        <w:rPr>
          <w:rFonts w:ascii="Lato" w:hAnsi="Lato" w:cs="Arial"/>
        </w:rPr>
        <w:t xml:space="preserve">numeru </w:t>
      </w:r>
      <w:r w:rsidRPr="004C5A37">
        <w:rPr>
          <w:rFonts w:ascii="Lato" w:hAnsi="Lato" w:cs="Arial"/>
        </w:rPr>
        <w:t>MRN.</w:t>
      </w:r>
    </w:p>
    <w:p w14:paraId="081CA4E9" w14:textId="6EB43E8A" w:rsidR="00767DEA" w:rsidRPr="004C5A37" w:rsidRDefault="001B107A" w:rsidP="00767DEA">
      <w:pPr>
        <w:spacing w:before="0" w:after="120" w:line="276" w:lineRule="auto"/>
        <w:rPr>
          <w:rFonts w:ascii="Lato" w:hAnsi="Lato" w:cs="Arial"/>
        </w:rPr>
      </w:pPr>
      <w:r>
        <w:rPr>
          <w:rFonts w:ascii="Lato" w:hAnsi="Lato" w:cs="Arial"/>
        </w:rPr>
        <w:t>Jeżeli</w:t>
      </w:r>
      <w:r w:rsidRPr="004C5A37">
        <w:rPr>
          <w:rFonts w:ascii="Lato" w:hAnsi="Lato" w:cs="Arial"/>
        </w:rPr>
        <w:t xml:space="preserve"> </w:t>
      </w:r>
      <w:r w:rsidR="00767DEA" w:rsidRPr="004C5A37">
        <w:rPr>
          <w:rFonts w:ascii="Lato" w:hAnsi="Lato" w:cs="Arial"/>
        </w:rPr>
        <w:t xml:space="preserve">przyjęcie zgłoszenia nastąpiło przed godz. 8.00 w dniu 31.10.2024 r., to operację należy dokończyć w starej </w:t>
      </w:r>
      <w:r>
        <w:rPr>
          <w:rFonts w:ascii="Lato" w:hAnsi="Lato" w:cs="Arial"/>
        </w:rPr>
        <w:t>wersji systemu</w:t>
      </w:r>
      <w:r w:rsidR="00767DEA" w:rsidRPr="004C5A37">
        <w:rPr>
          <w:rFonts w:ascii="Lato" w:hAnsi="Lato" w:cs="Arial"/>
        </w:rPr>
        <w:t xml:space="preserve">, a więc przedstawienie w polskim oddziale celnym (UWA/OC przeznaczenia). W stosunku do zgłoszeń złożonych do starego systemu, ale jeszcze bez zarejestrowanego </w:t>
      </w:r>
      <w:r>
        <w:rPr>
          <w:rFonts w:ascii="Lato" w:hAnsi="Lato" w:cs="Arial"/>
        </w:rPr>
        <w:t xml:space="preserve">numeru </w:t>
      </w:r>
      <w:r w:rsidR="00767DEA" w:rsidRPr="004C5A37">
        <w:rPr>
          <w:rFonts w:ascii="Lato" w:hAnsi="Lato" w:cs="Arial"/>
        </w:rPr>
        <w:t xml:space="preserve">MRN, funkcjonariusze w starej </w:t>
      </w:r>
      <w:r>
        <w:rPr>
          <w:rFonts w:ascii="Lato" w:hAnsi="Lato" w:cs="Arial"/>
        </w:rPr>
        <w:t>wersji systemu</w:t>
      </w:r>
      <w:r w:rsidRPr="004C5A37">
        <w:rPr>
          <w:rFonts w:ascii="Lato" w:hAnsi="Lato" w:cs="Arial"/>
        </w:rPr>
        <w:t xml:space="preserve"> </w:t>
      </w:r>
      <w:r w:rsidR="00767DEA" w:rsidRPr="004C5A37">
        <w:rPr>
          <w:rFonts w:ascii="Lato" w:hAnsi="Lato" w:cs="Arial"/>
        </w:rPr>
        <w:t>dokonają odmowy przyjęcia</w:t>
      </w:r>
      <w:r>
        <w:rPr>
          <w:rFonts w:ascii="Lato" w:hAnsi="Lato" w:cs="Arial"/>
        </w:rPr>
        <w:t xml:space="preserve"> zgłoszenia</w:t>
      </w:r>
      <w:r w:rsidR="00767DEA" w:rsidRPr="004C5A37">
        <w:rPr>
          <w:rFonts w:ascii="Lato" w:hAnsi="Lato" w:cs="Arial"/>
        </w:rPr>
        <w:t xml:space="preserve">, a podmiot obowiązany będzie złożyć zgłoszenie w nowej </w:t>
      </w:r>
      <w:r>
        <w:rPr>
          <w:rFonts w:ascii="Lato" w:hAnsi="Lato" w:cs="Arial"/>
        </w:rPr>
        <w:t>wersji systemu</w:t>
      </w:r>
      <w:r w:rsidR="00767DEA" w:rsidRPr="004C5A37">
        <w:rPr>
          <w:rFonts w:ascii="Lato" w:hAnsi="Lato" w:cs="Arial"/>
        </w:rPr>
        <w:t xml:space="preserve">. </w:t>
      </w:r>
    </w:p>
    <w:p w14:paraId="4DEF3DA9" w14:textId="51CCAE91" w:rsidR="00767DEA" w:rsidRPr="004C5A37" w:rsidRDefault="00767DEA" w:rsidP="00767DEA">
      <w:pPr>
        <w:spacing w:before="0" w:after="120" w:line="276" w:lineRule="auto"/>
        <w:rPr>
          <w:rFonts w:ascii="Lato" w:hAnsi="Lato" w:cs="Arial"/>
        </w:rPr>
      </w:pPr>
      <w:r w:rsidRPr="004C5A37">
        <w:rPr>
          <w:rFonts w:ascii="Lato" w:hAnsi="Lato" w:cs="Arial"/>
        </w:rPr>
        <w:t xml:space="preserve">W związku z tym, że wzory dokumentów towarzyszących EAD i </w:t>
      </w:r>
      <w:r w:rsidR="001B107A">
        <w:rPr>
          <w:rFonts w:ascii="Lato" w:hAnsi="Lato" w:cs="Arial"/>
        </w:rPr>
        <w:t>TAD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w nowych </w:t>
      </w:r>
      <w:r w:rsidR="001B107A">
        <w:rPr>
          <w:rFonts w:ascii="Lato" w:hAnsi="Lato" w:cs="Arial"/>
        </w:rPr>
        <w:t>wersjach systemu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są inne niż stosowane w obecnych systemach, to ułatwi rozpoznanie kiedy operacja zainicjowana w Polsce rozpoczęła się i w konsekwencji, w jakiej </w:t>
      </w:r>
      <w:r w:rsidR="001B107A">
        <w:rPr>
          <w:rFonts w:ascii="Lato" w:hAnsi="Lato" w:cs="Arial"/>
        </w:rPr>
        <w:t>wersji systemu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>należy dokonać przedstawienia towaru.</w:t>
      </w:r>
    </w:p>
    <w:p w14:paraId="6E1D4D04" w14:textId="27D91446" w:rsidR="00767DEA" w:rsidRDefault="00767DEA" w:rsidP="00767DEA">
      <w:pPr>
        <w:spacing w:after="120" w:line="276" w:lineRule="auto"/>
        <w:rPr>
          <w:rFonts w:ascii="Lato" w:hAnsi="Lato" w:cs="Arial"/>
        </w:rPr>
      </w:pPr>
      <w:r w:rsidRPr="004C5A37">
        <w:rPr>
          <w:rFonts w:ascii="Lato" w:hAnsi="Lato" w:cs="Arial"/>
        </w:rPr>
        <w:t xml:space="preserve">W przypadku operacji rozpoczętych poza Polską, </w:t>
      </w:r>
      <w:r w:rsidR="001B107A">
        <w:rPr>
          <w:rFonts w:ascii="Lato" w:hAnsi="Lato" w:cs="Arial"/>
        </w:rPr>
        <w:t>jeżeli</w:t>
      </w:r>
      <w:r w:rsidR="001B107A" w:rsidRPr="004C5A37">
        <w:rPr>
          <w:rFonts w:ascii="Lato" w:hAnsi="Lato" w:cs="Arial"/>
        </w:rPr>
        <w:t xml:space="preserve"> </w:t>
      </w:r>
      <w:r w:rsidRPr="004C5A37">
        <w:rPr>
          <w:rFonts w:ascii="Lato" w:hAnsi="Lato" w:cs="Arial"/>
        </w:rPr>
        <w:t xml:space="preserve">przedstawiający towar zna datę zwolnienia do procedury, to dokonuje przedstawienia zgodnie z przedstawionymi powyżej regułami. Jeśli nie zna daty zwolnienia towaru do procedury albo nie jest </w:t>
      </w:r>
      <w:r w:rsidR="00AC60ED">
        <w:rPr>
          <w:rFonts w:ascii="Lato" w:hAnsi="Lato" w:cs="Arial"/>
        </w:rPr>
        <w:t xml:space="preserve">jej </w:t>
      </w:r>
      <w:r w:rsidRPr="004C5A37">
        <w:rPr>
          <w:rFonts w:ascii="Lato" w:hAnsi="Lato" w:cs="Arial"/>
        </w:rPr>
        <w:t xml:space="preserve">pewien, to powinien w pierwszej kolejności dokonać przedstawienia towaru w nowej </w:t>
      </w:r>
      <w:r w:rsidR="001B107A">
        <w:rPr>
          <w:rFonts w:ascii="Lato" w:hAnsi="Lato" w:cs="Arial"/>
        </w:rPr>
        <w:t>wersji systemu</w:t>
      </w:r>
      <w:r w:rsidRPr="004C5A37">
        <w:rPr>
          <w:rFonts w:ascii="Lato" w:hAnsi="Lato" w:cs="Arial"/>
        </w:rPr>
        <w:t xml:space="preserve">, a jeśli operacja ta nie powiedzie się (system nie odnajdzie wskazanego </w:t>
      </w:r>
      <w:r w:rsidR="001B107A">
        <w:rPr>
          <w:rFonts w:ascii="Lato" w:hAnsi="Lato" w:cs="Arial"/>
        </w:rPr>
        <w:t xml:space="preserve">numeru </w:t>
      </w:r>
      <w:r w:rsidRPr="004C5A37">
        <w:rPr>
          <w:rFonts w:ascii="Lato" w:hAnsi="Lato" w:cs="Arial"/>
        </w:rPr>
        <w:t xml:space="preserve">MRN lub wystąpi odrzucenie z powodu nieznanego typu komunikatu), to następnie powinien dokonać przedstawienia w starej </w:t>
      </w:r>
      <w:r w:rsidR="001B107A">
        <w:rPr>
          <w:rFonts w:ascii="Lato" w:hAnsi="Lato" w:cs="Arial"/>
        </w:rPr>
        <w:t>wersji systemu</w:t>
      </w:r>
      <w:r w:rsidRPr="004C5A37">
        <w:rPr>
          <w:rFonts w:ascii="Lato" w:hAnsi="Lato" w:cs="Arial"/>
        </w:rPr>
        <w:t>.</w:t>
      </w:r>
    </w:p>
    <w:p w14:paraId="75207D5F" w14:textId="77777777" w:rsidR="00767DEA" w:rsidRPr="00B546AA" w:rsidRDefault="00767DEA" w:rsidP="00767DEA">
      <w:pPr>
        <w:spacing w:before="360"/>
        <w:contextualSpacing/>
        <w:rPr>
          <w:b/>
          <w:bCs/>
          <w:sz w:val="24"/>
        </w:rPr>
      </w:pPr>
      <w:bookmarkStart w:id="0" w:name="_Hlk163732088"/>
      <w:r w:rsidRPr="00B546AA">
        <w:rPr>
          <w:b/>
          <w:bCs/>
          <w:sz w:val="24"/>
        </w:rPr>
        <w:t>Informacje o publikacji</w:t>
      </w:r>
    </w:p>
    <w:p w14:paraId="7A76AD81" w14:textId="28FA33EF" w:rsidR="00767DEA" w:rsidRPr="00B546AA" w:rsidRDefault="00767DEA" w:rsidP="00767DEA">
      <w:pPr>
        <w:contextualSpacing/>
        <w:rPr>
          <w:sz w:val="24"/>
        </w:rPr>
      </w:pPr>
      <w:r w:rsidRPr="00B546AA">
        <w:rPr>
          <w:sz w:val="24"/>
        </w:rPr>
        <w:t xml:space="preserve">Data publikacji: </w:t>
      </w:r>
      <w:r w:rsidR="0061571E">
        <w:rPr>
          <w:sz w:val="24"/>
        </w:rPr>
        <w:t>15</w:t>
      </w:r>
      <w:r w:rsidRPr="00B546AA">
        <w:rPr>
          <w:sz w:val="24"/>
        </w:rPr>
        <w:t>.0</w:t>
      </w:r>
      <w:r>
        <w:rPr>
          <w:sz w:val="24"/>
        </w:rPr>
        <w:t>7</w:t>
      </w:r>
      <w:r w:rsidRPr="00B546AA">
        <w:rPr>
          <w:sz w:val="24"/>
        </w:rPr>
        <w:t>.2024 r.</w:t>
      </w:r>
    </w:p>
    <w:p w14:paraId="45F98E95" w14:textId="6548FBCB" w:rsidR="0076332E" w:rsidRPr="00093E01" w:rsidRDefault="00767DEA" w:rsidP="00767DEA">
      <w:pPr>
        <w:contextualSpacing/>
        <w:rPr>
          <w:sz w:val="24"/>
        </w:rPr>
      </w:pPr>
      <w:r w:rsidRPr="00B546AA">
        <w:rPr>
          <w:sz w:val="24"/>
        </w:rPr>
        <w:t>Komórka odpowiedzialna: Departament Ceł MF</w:t>
      </w:r>
      <w:bookmarkEnd w:id="0"/>
    </w:p>
    <w:sectPr w:rsidR="0076332E" w:rsidRPr="00093E01" w:rsidSect="000042EB">
      <w:footerReference w:type="default" r:id="rId8"/>
      <w:headerReference w:type="first" r:id="rId9"/>
      <w:footerReference w:type="first" r:id="rId10"/>
      <w:pgSz w:w="11906" w:h="16838"/>
      <w:pgMar w:top="1985" w:right="1417" w:bottom="1417" w:left="1418" w:header="71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AA4" w14:textId="77777777" w:rsidR="00220721" w:rsidRDefault="00220721" w:rsidP="009B2767">
      <w:r>
        <w:separator/>
      </w:r>
    </w:p>
  </w:endnote>
  <w:endnote w:type="continuationSeparator" w:id="0">
    <w:p w14:paraId="070C5886" w14:textId="77777777" w:rsidR="00220721" w:rsidRDefault="00220721" w:rsidP="009B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77A1" w14:textId="77777777" w:rsidR="0035265B" w:rsidRDefault="0035265B" w:rsidP="0035265B">
    <w:pPr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55D44D" wp14:editId="7EBE6705">
          <wp:simplePos x="0" y="0"/>
          <wp:positionH relativeFrom="margin">
            <wp:posOffset>4445</wp:posOffset>
          </wp:positionH>
          <wp:positionV relativeFrom="paragraph">
            <wp:posOffset>3810</wp:posOffset>
          </wp:positionV>
          <wp:extent cx="695325" cy="657860"/>
          <wp:effectExtent l="0" t="0" r="9525" b="8890"/>
          <wp:wrapTopAndBottom/>
          <wp:docPr id="1" name="Obraz 1" descr="Obiekt graficzny, który zawiera umieszczone logo MF i napis Ministerstwo Finansów&#10;" title="Logo 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5455E" w14:textId="77777777" w:rsidR="0035265B" w:rsidRDefault="0035265B" w:rsidP="0035265B">
    <w:pPr>
      <w:spacing w:before="0"/>
      <w:ind w:left="1276"/>
      <w:rPr>
        <w:sz w:val="18"/>
        <w:szCs w:val="18"/>
        <w:lang w:eastAsia="pl-PL"/>
      </w:rPr>
    </w:pPr>
    <w:r w:rsidRPr="00440C1B">
      <w:rPr>
        <w:sz w:val="18"/>
        <w:szCs w:val="18"/>
        <w:lang w:eastAsia="pl-PL"/>
      </w:rPr>
      <w:t>Newsletter zostanie opublikowany na Platformie Usług Elektronicznych</w:t>
    </w:r>
    <w:r>
      <w:rPr>
        <w:sz w:val="18"/>
        <w:szCs w:val="18"/>
        <w:lang w:eastAsia="pl-PL"/>
      </w:rPr>
      <w:t xml:space="preserve"> </w:t>
    </w:r>
    <w:r w:rsidRPr="00440C1B">
      <w:rPr>
        <w:sz w:val="18"/>
        <w:szCs w:val="18"/>
        <w:lang w:eastAsia="pl-PL"/>
      </w:rPr>
      <w:t xml:space="preserve">Skarbowo-Celnych </w:t>
    </w:r>
    <w:r>
      <w:rPr>
        <w:sz w:val="18"/>
        <w:szCs w:val="18"/>
        <w:lang w:eastAsia="pl-PL"/>
      </w:rPr>
      <w:t xml:space="preserve">  </w:t>
    </w:r>
  </w:p>
  <w:p w14:paraId="13C2CD97" w14:textId="77777777" w:rsidR="0035265B" w:rsidRPr="00440C1B" w:rsidRDefault="0035265B" w:rsidP="0035265B">
    <w:pPr>
      <w:spacing w:before="0"/>
      <w:ind w:left="1276"/>
      <w:rPr>
        <w:sz w:val="18"/>
        <w:szCs w:val="18"/>
        <w:lang w:eastAsia="pl-PL"/>
      </w:rPr>
    </w:pPr>
    <w:r w:rsidRPr="00440C1B">
      <w:rPr>
        <w:sz w:val="18"/>
        <w:szCs w:val="18"/>
        <w:lang w:eastAsia="pl-PL"/>
      </w:rPr>
      <w:t xml:space="preserve">w sekcji Komunikaty MF SISC </w:t>
    </w:r>
    <w:hyperlink r:id="rId2" w:history="1">
      <w:r w:rsidRPr="00440C1B">
        <w:rPr>
          <w:rStyle w:val="Hipercze"/>
          <w:rFonts w:cs="Arial"/>
          <w:sz w:val="18"/>
          <w:szCs w:val="18"/>
          <w:lang w:eastAsia="pl-PL"/>
        </w:rPr>
        <w:t>https://puesc.gov.pl/komunikaty-mf</w:t>
      </w:r>
    </w:hyperlink>
    <w:r w:rsidRPr="00440C1B">
      <w:rPr>
        <w:sz w:val="18"/>
        <w:szCs w:val="18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64F" w14:textId="74809837" w:rsidR="0076332E" w:rsidRPr="00440C1B" w:rsidRDefault="000042EB" w:rsidP="00FF76FE">
    <w:pPr>
      <w:spacing w:before="0"/>
      <w:ind w:left="1276"/>
      <w:rPr>
        <w:sz w:val="18"/>
        <w:szCs w:val="18"/>
        <w:lang w:eastAsia="pl-PL"/>
      </w:rPr>
    </w:pPr>
    <w:r w:rsidRPr="00440C1B">
      <w:rPr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D050" w14:textId="77777777" w:rsidR="00220721" w:rsidRDefault="00220721" w:rsidP="009B2767">
      <w:r>
        <w:separator/>
      </w:r>
    </w:p>
  </w:footnote>
  <w:footnote w:type="continuationSeparator" w:id="0">
    <w:p w14:paraId="47B90222" w14:textId="77777777" w:rsidR="00220721" w:rsidRDefault="00220721" w:rsidP="009B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724E" w14:textId="0929FBC5" w:rsidR="002F1D8E" w:rsidRDefault="000042EB" w:rsidP="009B2767">
    <w:bookmarkStart w:id="1" w:name="_Toc46926486"/>
    <w:bookmarkStart w:id="2" w:name="_Hlk54348084"/>
    <w:bookmarkStart w:id="3" w:name="_Hlk54348085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BEF120" wp14:editId="7F354664">
          <wp:simplePos x="0" y="0"/>
          <wp:positionH relativeFrom="column">
            <wp:posOffset>-52070</wp:posOffset>
          </wp:positionH>
          <wp:positionV relativeFrom="paragraph">
            <wp:posOffset>-196850</wp:posOffset>
          </wp:positionV>
          <wp:extent cx="2888615" cy="600075"/>
          <wp:effectExtent l="0" t="0" r="6985" b="9525"/>
          <wp:wrapTight wrapText="bothSides">
            <wp:wrapPolygon edited="0">
              <wp:start x="0" y="0"/>
              <wp:lineTo x="0" y="21257"/>
              <wp:lineTo x="6980" y="21257"/>
              <wp:lineTo x="21510" y="15086"/>
              <wp:lineTo x="21510" y="10971"/>
              <wp:lineTo x="21082" y="10286"/>
              <wp:lineTo x="20085" y="4114"/>
              <wp:lineTo x="6980" y="0"/>
              <wp:lineTo x="0" y="0"/>
            </wp:wrapPolygon>
          </wp:wrapTight>
          <wp:docPr id="18" name="Obraz 18" descr="Obiekt graficzny, który zawiera umieszczone obok siebie w kolejności od lewej strony:&#10;1. Znak graficzny i napis Krajowa Administracja Skarbowa.&#10;2. Znak graficzny i napis SISC.&#10;" title="Logo KAS, Logo SIS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6F1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DA6E94" wp14:editId="0BD0EE2C">
              <wp:simplePos x="0" y="0"/>
              <wp:positionH relativeFrom="column">
                <wp:posOffset>-900430</wp:posOffset>
              </wp:positionH>
              <wp:positionV relativeFrom="paragraph">
                <wp:posOffset>-462915</wp:posOffset>
              </wp:positionV>
              <wp:extent cx="3793490" cy="214630"/>
              <wp:effectExtent l="0" t="0" r="0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93490" cy="2146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F3809" id="Prostokąt 27" o:spid="_x0000_s1026" style="position:absolute;margin-left:-70.9pt;margin-top:-36.45pt;width:298.7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" fillcolor="red" stroked="f" strokeweight="2pt">
              <v:path arrowok="t"/>
            </v:rect>
          </w:pict>
        </mc:Fallback>
      </mc:AlternateConten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0A6"/>
    <w:multiLevelType w:val="hybridMultilevel"/>
    <w:tmpl w:val="1C2AE274"/>
    <w:lvl w:ilvl="0" w:tplc="4F221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255"/>
    <w:multiLevelType w:val="hybridMultilevel"/>
    <w:tmpl w:val="99E4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DEA"/>
    <w:multiLevelType w:val="multilevel"/>
    <w:tmpl w:val="F8F80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62B5437"/>
    <w:multiLevelType w:val="hybridMultilevel"/>
    <w:tmpl w:val="B2B08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439"/>
    <w:multiLevelType w:val="hybridMultilevel"/>
    <w:tmpl w:val="49C45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A8"/>
    <w:multiLevelType w:val="hybridMultilevel"/>
    <w:tmpl w:val="E07E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C4A"/>
    <w:multiLevelType w:val="hybridMultilevel"/>
    <w:tmpl w:val="BE6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30A6E"/>
    <w:multiLevelType w:val="hybridMultilevel"/>
    <w:tmpl w:val="B1EC3FA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D336F"/>
    <w:multiLevelType w:val="hybridMultilevel"/>
    <w:tmpl w:val="E37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A52"/>
    <w:multiLevelType w:val="hybridMultilevel"/>
    <w:tmpl w:val="F8AA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2999"/>
    <w:multiLevelType w:val="hybridMultilevel"/>
    <w:tmpl w:val="5E14BD9C"/>
    <w:lvl w:ilvl="0" w:tplc="56DC90B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7E06"/>
    <w:multiLevelType w:val="hybridMultilevel"/>
    <w:tmpl w:val="81065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E3476"/>
    <w:multiLevelType w:val="hybridMultilevel"/>
    <w:tmpl w:val="885E29BC"/>
    <w:lvl w:ilvl="0" w:tplc="C852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94121"/>
    <w:multiLevelType w:val="hybridMultilevel"/>
    <w:tmpl w:val="9C12E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F6F02"/>
    <w:multiLevelType w:val="hybridMultilevel"/>
    <w:tmpl w:val="C472D9E2"/>
    <w:lvl w:ilvl="0" w:tplc="D2A80A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D37AF"/>
    <w:multiLevelType w:val="hybridMultilevel"/>
    <w:tmpl w:val="02A6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F77B0"/>
    <w:multiLevelType w:val="hybridMultilevel"/>
    <w:tmpl w:val="DF405958"/>
    <w:lvl w:ilvl="0" w:tplc="0E926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0BC4"/>
    <w:multiLevelType w:val="hybridMultilevel"/>
    <w:tmpl w:val="FCC6C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28FA"/>
    <w:multiLevelType w:val="hybridMultilevel"/>
    <w:tmpl w:val="81F8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F7125"/>
    <w:multiLevelType w:val="hybridMultilevel"/>
    <w:tmpl w:val="B4A47B3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36792E"/>
    <w:multiLevelType w:val="hybridMultilevel"/>
    <w:tmpl w:val="644E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A41"/>
    <w:multiLevelType w:val="hybridMultilevel"/>
    <w:tmpl w:val="1C96F982"/>
    <w:lvl w:ilvl="0" w:tplc="4B4625B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807E5"/>
    <w:multiLevelType w:val="hybridMultilevel"/>
    <w:tmpl w:val="FDC40B1E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3B4CB4"/>
    <w:multiLevelType w:val="hybridMultilevel"/>
    <w:tmpl w:val="9A10F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F0D75"/>
    <w:multiLevelType w:val="hybridMultilevel"/>
    <w:tmpl w:val="D5C2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84301"/>
    <w:multiLevelType w:val="hybridMultilevel"/>
    <w:tmpl w:val="1FDE02F8"/>
    <w:lvl w:ilvl="0" w:tplc="4B4625B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D7B6B"/>
    <w:multiLevelType w:val="hybridMultilevel"/>
    <w:tmpl w:val="1D0E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17586"/>
    <w:multiLevelType w:val="hybridMultilevel"/>
    <w:tmpl w:val="23BE9F46"/>
    <w:lvl w:ilvl="0" w:tplc="D29EA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81B23"/>
    <w:multiLevelType w:val="hybridMultilevel"/>
    <w:tmpl w:val="82EE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577A"/>
    <w:multiLevelType w:val="hybridMultilevel"/>
    <w:tmpl w:val="77AC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A03BE"/>
    <w:multiLevelType w:val="hybridMultilevel"/>
    <w:tmpl w:val="A092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C201BD"/>
    <w:multiLevelType w:val="hybridMultilevel"/>
    <w:tmpl w:val="CEA66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57159"/>
    <w:multiLevelType w:val="hybridMultilevel"/>
    <w:tmpl w:val="6D54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B7675"/>
    <w:multiLevelType w:val="hybridMultilevel"/>
    <w:tmpl w:val="444ED962"/>
    <w:lvl w:ilvl="0" w:tplc="3FCAB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61C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64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8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E5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8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AE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CD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B07D90"/>
    <w:multiLevelType w:val="hybridMultilevel"/>
    <w:tmpl w:val="96D01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2246"/>
    <w:multiLevelType w:val="hybridMultilevel"/>
    <w:tmpl w:val="3A84287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1C77E1"/>
    <w:multiLevelType w:val="hybridMultilevel"/>
    <w:tmpl w:val="89EA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21432"/>
    <w:multiLevelType w:val="hybridMultilevel"/>
    <w:tmpl w:val="0BF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5568F"/>
    <w:multiLevelType w:val="hybridMultilevel"/>
    <w:tmpl w:val="D146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10"/>
  </w:num>
  <w:num w:numId="5">
    <w:abstractNumId w:val="35"/>
  </w:num>
  <w:num w:numId="6">
    <w:abstractNumId w:val="30"/>
  </w:num>
  <w:num w:numId="7">
    <w:abstractNumId w:val="6"/>
  </w:num>
  <w:num w:numId="8">
    <w:abstractNumId w:val="9"/>
  </w:num>
  <w:num w:numId="9">
    <w:abstractNumId w:val="15"/>
  </w:num>
  <w:num w:numId="10">
    <w:abstractNumId w:val="20"/>
  </w:num>
  <w:num w:numId="11">
    <w:abstractNumId w:val="13"/>
  </w:num>
  <w:num w:numId="12">
    <w:abstractNumId w:val="32"/>
  </w:num>
  <w:num w:numId="13">
    <w:abstractNumId w:val="19"/>
  </w:num>
  <w:num w:numId="14">
    <w:abstractNumId w:val="31"/>
  </w:num>
  <w:num w:numId="15">
    <w:abstractNumId w:val="22"/>
  </w:num>
  <w:num w:numId="16">
    <w:abstractNumId w:val="18"/>
  </w:num>
  <w:num w:numId="17">
    <w:abstractNumId w:val="36"/>
  </w:num>
  <w:num w:numId="18">
    <w:abstractNumId w:val="37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6"/>
  </w:num>
  <w:num w:numId="24">
    <w:abstractNumId w:val="2"/>
  </w:num>
  <w:num w:numId="25">
    <w:abstractNumId w:val="33"/>
  </w:num>
  <w:num w:numId="26">
    <w:abstractNumId w:val="5"/>
  </w:num>
  <w:num w:numId="27">
    <w:abstractNumId w:val="27"/>
  </w:num>
  <w:num w:numId="28">
    <w:abstractNumId w:val="38"/>
  </w:num>
  <w:num w:numId="29">
    <w:abstractNumId w:val="24"/>
  </w:num>
  <w:num w:numId="30">
    <w:abstractNumId w:val="25"/>
  </w:num>
  <w:num w:numId="31">
    <w:abstractNumId w:val="21"/>
  </w:num>
  <w:num w:numId="32">
    <w:abstractNumId w:val="34"/>
  </w:num>
  <w:num w:numId="33">
    <w:abstractNumId w:val="12"/>
  </w:num>
  <w:num w:numId="34">
    <w:abstractNumId w:val="16"/>
  </w:num>
  <w:num w:numId="35">
    <w:abstractNumId w:val="3"/>
  </w:num>
  <w:num w:numId="36">
    <w:abstractNumId w:val="8"/>
  </w:num>
  <w:num w:numId="37">
    <w:abstractNumId w:val="1"/>
  </w:num>
  <w:num w:numId="38">
    <w:abstractNumId w:val="1"/>
  </w:num>
  <w:num w:numId="39">
    <w:abstractNumId w:val="23"/>
  </w:num>
  <w:num w:numId="4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FE"/>
    <w:rsid w:val="00002077"/>
    <w:rsid w:val="0000227D"/>
    <w:rsid w:val="000042EB"/>
    <w:rsid w:val="00013F63"/>
    <w:rsid w:val="00016DF9"/>
    <w:rsid w:val="00020BD0"/>
    <w:rsid w:val="000215AF"/>
    <w:rsid w:val="00023586"/>
    <w:rsid w:val="00035C3E"/>
    <w:rsid w:val="00036304"/>
    <w:rsid w:val="00042B43"/>
    <w:rsid w:val="000447DF"/>
    <w:rsid w:val="00044E33"/>
    <w:rsid w:val="00047EF6"/>
    <w:rsid w:val="00050A7E"/>
    <w:rsid w:val="000612BA"/>
    <w:rsid w:val="00065F92"/>
    <w:rsid w:val="0007011B"/>
    <w:rsid w:val="00070220"/>
    <w:rsid w:val="00082064"/>
    <w:rsid w:val="00085F6E"/>
    <w:rsid w:val="000876AE"/>
    <w:rsid w:val="00093E01"/>
    <w:rsid w:val="000A22A7"/>
    <w:rsid w:val="000B3BE3"/>
    <w:rsid w:val="000B56B3"/>
    <w:rsid w:val="000C2B85"/>
    <w:rsid w:val="000C4FB3"/>
    <w:rsid w:val="000D26CE"/>
    <w:rsid w:val="000E54AD"/>
    <w:rsid w:val="000E5EE0"/>
    <w:rsid w:val="0010620F"/>
    <w:rsid w:val="001219F0"/>
    <w:rsid w:val="00141582"/>
    <w:rsid w:val="00150AA3"/>
    <w:rsid w:val="0015261C"/>
    <w:rsid w:val="0015353F"/>
    <w:rsid w:val="00170724"/>
    <w:rsid w:val="001735FF"/>
    <w:rsid w:val="00175191"/>
    <w:rsid w:val="00176A24"/>
    <w:rsid w:val="001777FA"/>
    <w:rsid w:val="00183B22"/>
    <w:rsid w:val="00196CA1"/>
    <w:rsid w:val="001A3216"/>
    <w:rsid w:val="001A3342"/>
    <w:rsid w:val="001B107A"/>
    <w:rsid w:val="001B12C5"/>
    <w:rsid w:val="001B1831"/>
    <w:rsid w:val="001B1DA1"/>
    <w:rsid w:val="001C0E6F"/>
    <w:rsid w:val="001C2A10"/>
    <w:rsid w:val="001C3E6C"/>
    <w:rsid w:val="001E058E"/>
    <w:rsid w:val="001E0C6B"/>
    <w:rsid w:val="001E112F"/>
    <w:rsid w:val="002047AC"/>
    <w:rsid w:val="00213E43"/>
    <w:rsid w:val="00220721"/>
    <w:rsid w:val="00225D6D"/>
    <w:rsid w:val="002267B2"/>
    <w:rsid w:val="00232FC3"/>
    <w:rsid w:val="002357FA"/>
    <w:rsid w:val="0025146C"/>
    <w:rsid w:val="00257F0E"/>
    <w:rsid w:val="00260AB0"/>
    <w:rsid w:val="00261642"/>
    <w:rsid w:val="00264CA3"/>
    <w:rsid w:val="00266A44"/>
    <w:rsid w:val="002709EB"/>
    <w:rsid w:val="00273280"/>
    <w:rsid w:val="0027694C"/>
    <w:rsid w:val="00284570"/>
    <w:rsid w:val="00292245"/>
    <w:rsid w:val="00293498"/>
    <w:rsid w:val="002977B9"/>
    <w:rsid w:val="002A7EEF"/>
    <w:rsid w:val="002B48B5"/>
    <w:rsid w:val="002C4B6F"/>
    <w:rsid w:val="002C5513"/>
    <w:rsid w:val="002C69F3"/>
    <w:rsid w:val="002D7F9C"/>
    <w:rsid w:val="002E6A77"/>
    <w:rsid w:val="002F1AC2"/>
    <w:rsid w:val="002F1D8E"/>
    <w:rsid w:val="002F4632"/>
    <w:rsid w:val="002F5A3F"/>
    <w:rsid w:val="00306EB2"/>
    <w:rsid w:val="0032090C"/>
    <w:rsid w:val="0032278E"/>
    <w:rsid w:val="00322D6B"/>
    <w:rsid w:val="00323431"/>
    <w:rsid w:val="003325F0"/>
    <w:rsid w:val="00340945"/>
    <w:rsid w:val="00347014"/>
    <w:rsid w:val="0034750A"/>
    <w:rsid w:val="00351047"/>
    <w:rsid w:val="0035265B"/>
    <w:rsid w:val="003533EB"/>
    <w:rsid w:val="003714DC"/>
    <w:rsid w:val="00373B41"/>
    <w:rsid w:val="00374576"/>
    <w:rsid w:val="0037465C"/>
    <w:rsid w:val="003747E2"/>
    <w:rsid w:val="00375BF6"/>
    <w:rsid w:val="00380BB2"/>
    <w:rsid w:val="0038239C"/>
    <w:rsid w:val="00383DDE"/>
    <w:rsid w:val="003A03BB"/>
    <w:rsid w:val="003A77AB"/>
    <w:rsid w:val="003B36A2"/>
    <w:rsid w:val="003B3A1A"/>
    <w:rsid w:val="003B7CB8"/>
    <w:rsid w:val="003C0272"/>
    <w:rsid w:val="003C04FA"/>
    <w:rsid w:val="003C244F"/>
    <w:rsid w:val="003C281B"/>
    <w:rsid w:val="003C6A12"/>
    <w:rsid w:val="003D1FFB"/>
    <w:rsid w:val="003E58C0"/>
    <w:rsid w:val="003F0B57"/>
    <w:rsid w:val="003F15A8"/>
    <w:rsid w:val="003F1711"/>
    <w:rsid w:val="003F5302"/>
    <w:rsid w:val="0040758F"/>
    <w:rsid w:val="00407E66"/>
    <w:rsid w:val="0041163D"/>
    <w:rsid w:val="00416159"/>
    <w:rsid w:val="00420277"/>
    <w:rsid w:val="00423233"/>
    <w:rsid w:val="00430660"/>
    <w:rsid w:val="0043506E"/>
    <w:rsid w:val="004408E8"/>
    <w:rsid w:val="00440C1B"/>
    <w:rsid w:val="004478A8"/>
    <w:rsid w:val="004514E4"/>
    <w:rsid w:val="004543A2"/>
    <w:rsid w:val="004559E0"/>
    <w:rsid w:val="0045699E"/>
    <w:rsid w:val="004575F4"/>
    <w:rsid w:val="004624C7"/>
    <w:rsid w:val="00463530"/>
    <w:rsid w:val="00464DE7"/>
    <w:rsid w:val="004723AE"/>
    <w:rsid w:val="0047339A"/>
    <w:rsid w:val="004734B5"/>
    <w:rsid w:val="0047458D"/>
    <w:rsid w:val="004815E8"/>
    <w:rsid w:val="00486F89"/>
    <w:rsid w:val="00490EA4"/>
    <w:rsid w:val="004A28D0"/>
    <w:rsid w:val="004A3BD4"/>
    <w:rsid w:val="004B4045"/>
    <w:rsid w:val="004C4D16"/>
    <w:rsid w:val="004C6F84"/>
    <w:rsid w:val="004D2A96"/>
    <w:rsid w:val="004D4F81"/>
    <w:rsid w:val="004E5703"/>
    <w:rsid w:val="004F0E26"/>
    <w:rsid w:val="0050761F"/>
    <w:rsid w:val="00512248"/>
    <w:rsid w:val="00513E8B"/>
    <w:rsid w:val="00522B68"/>
    <w:rsid w:val="005265E6"/>
    <w:rsid w:val="005267CB"/>
    <w:rsid w:val="00536FF7"/>
    <w:rsid w:val="00537181"/>
    <w:rsid w:val="00551AEC"/>
    <w:rsid w:val="00552FCC"/>
    <w:rsid w:val="005571EE"/>
    <w:rsid w:val="0057589A"/>
    <w:rsid w:val="0058239A"/>
    <w:rsid w:val="00582D8C"/>
    <w:rsid w:val="005959B8"/>
    <w:rsid w:val="005A0733"/>
    <w:rsid w:val="005B4F90"/>
    <w:rsid w:val="005B71A8"/>
    <w:rsid w:val="005C3A04"/>
    <w:rsid w:val="005C421E"/>
    <w:rsid w:val="005C42B6"/>
    <w:rsid w:val="005C71FB"/>
    <w:rsid w:val="005E53DF"/>
    <w:rsid w:val="005E625B"/>
    <w:rsid w:val="005F5191"/>
    <w:rsid w:val="00600C2B"/>
    <w:rsid w:val="006011EA"/>
    <w:rsid w:val="006030D1"/>
    <w:rsid w:val="0060373F"/>
    <w:rsid w:val="006143C1"/>
    <w:rsid w:val="0061571E"/>
    <w:rsid w:val="0061624A"/>
    <w:rsid w:val="00622C29"/>
    <w:rsid w:val="006332C6"/>
    <w:rsid w:val="006404EA"/>
    <w:rsid w:val="00641E9F"/>
    <w:rsid w:val="00643A03"/>
    <w:rsid w:val="00653EC0"/>
    <w:rsid w:val="006544EF"/>
    <w:rsid w:val="00673448"/>
    <w:rsid w:val="006744E2"/>
    <w:rsid w:val="00685979"/>
    <w:rsid w:val="00685C65"/>
    <w:rsid w:val="00690827"/>
    <w:rsid w:val="00697145"/>
    <w:rsid w:val="006A5797"/>
    <w:rsid w:val="006B0BB2"/>
    <w:rsid w:val="006C075A"/>
    <w:rsid w:val="006C30A6"/>
    <w:rsid w:val="006C43F6"/>
    <w:rsid w:val="006C65FA"/>
    <w:rsid w:val="006C6CEC"/>
    <w:rsid w:val="006E1212"/>
    <w:rsid w:val="006E1F34"/>
    <w:rsid w:val="006E3E3F"/>
    <w:rsid w:val="006E5673"/>
    <w:rsid w:val="006E59C4"/>
    <w:rsid w:val="006F0C6C"/>
    <w:rsid w:val="006F7FB6"/>
    <w:rsid w:val="00700A66"/>
    <w:rsid w:val="00702C93"/>
    <w:rsid w:val="00714B19"/>
    <w:rsid w:val="0072129D"/>
    <w:rsid w:val="007216BA"/>
    <w:rsid w:val="0072593D"/>
    <w:rsid w:val="00725A28"/>
    <w:rsid w:val="00733869"/>
    <w:rsid w:val="0073798B"/>
    <w:rsid w:val="00745C37"/>
    <w:rsid w:val="00746497"/>
    <w:rsid w:val="007520CA"/>
    <w:rsid w:val="00752195"/>
    <w:rsid w:val="0076332E"/>
    <w:rsid w:val="00765F25"/>
    <w:rsid w:val="00767DEA"/>
    <w:rsid w:val="0077314E"/>
    <w:rsid w:val="00776491"/>
    <w:rsid w:val="00785E6E"/>
    <w:rsid w:val="00791145"/>
    <w:rsid w:val="00793D9F"/>
    <w:rsid w:val="0079493F"/>
    <w:rsid w:val="00796E89"/>
    <w:rsid w:val="00797B7B"/>
    <w:rsid w:val="007A03FE"/>
    <w:rsid w:val="007A50BE"/>
    <w:rsid w:val="007A7426"/>
    <w:rsid w:val="007B1CFE"/>
    <w:rsid w:val="007B1E13"/>
    <w:rsid w:val="007B49F9"/>
    <w:rsid w:val="007C6BCF"/>
    <w:rsid w:val="007D1742"/>
    <w:rsid w:val="007E169F"/>
    <w:rsid w:val="007E1C0B"/>
    <w:rsid w:val="007E4E3C"/>
    <w:rsid w:val="007E5F62"/>
    <w:rsid w:val="007E62A7"/>
    <w:rsid w:val="007E7AA8"/>
    <w:rsid w:val="007F06F1"/>
    <w:rsid w:val="007F29E4"/>
    <w:rsid w:val="007F3357"/>
    <w:rsid w:val="007F7D36"/>
    <w:rsid w:val="00800EA9"/>
    <w:rsid w:val="00804D6A"/>
    <w:rsid w:val="0080601D"/>
    <w:rsid w:val="00806748"/>
    <w:rsid w:val="00812518"/>
    <w:rsid w:val="00824DFA"/>
    <w:rsid w:val="00824F66"/>
    <w:rsid w:val="00830F4D"/>
    <w:rsid w:val="00833747"/>
    <w:rsid w:val="0083383A"/>
    <w:rsid w:val="00840D6F"/>
    <w:rsid w:val="00853478"/>
    <w:rsid w:val="00886121"/>
    <w:rsid w:val="00894013"/>
    <w:rsid w:val="00896929"/>
    <w:rsid w:val="008A1C94"/>
    <w:rsid w:val="008A3469"/>
    <w:rsid w:val="008B468D"/>
    <w:rsid w:val="008C1D1F"/>
    <w:rsid w:val="008C2126"/>
    <w:rsid w:val="008C4718"/>
    <w:rsid w:val="008D4387"/>
    <w:rsid w:val="008D621F"/>
    <w:rsid w:val="008D6AF8"/>
    <w:rsid w:val="008D6F89"/>
    <w:rsid w:val="008F576E"/>
    <w:rsid w:val="009051CE"/>
    <w:rsid w:val="0090543B"/>
    <w:rsid w:val="00906194"/>
    <w:rsid w:val="0091104A"/>
    <w:rsid w:val="00913CE0"/>
    <w:rsid w:val="00916FBB"/>
    <w:rsid w:val="00917EC8"/>
    <w:rsid w:val="009232AD"/>
    <w:rsid w:val="009347F0"/>
    <w:rsid w:val="009369C0"/>
    <w:rsid w:val="00937479"/>
    <w:rsid w:val="00937D8D"/>
    <w:rsid w:val="009422A2"/>
    <w:rsid w:val="009427F9"/>
    <w:rsid w:val="00946481"/>
    <w:rsid w:val="009516B5"/>
    <w:rsid w:val="009544A2"/>
    <w:rsid w:val="00954A95"/>
    <w:rsid w:val="009635A6"/>
    <w:rsid w:val="00964CB3"/>
    <w:rsid w:val="00965309"/>
    <w:rsid w:val="00970A46"/>
    <w:rsid w:val="0097494C"/>
    <w:rsid w:val="00974A43"/>
    <w:rsid w:val="009759D7"/>
    <w:rsid w:val="0098082E"/>
    <w:rsid w:val="0098391A"/>
    <w:rsid w:val="00983D7A"/>
    <w:rsid w:val="00986729"/>
    <w:rsid w:val="00991433"/>
    <w:rsid w:val="009920F0"/>
    <w:rsid w:val="009936E1"/>
    <w:rsid w:val="009A0C33"/>
    <w:rsid w:val="009A4062"/>
    <w:rsid w:val="009A435A"/>
    <w:rsid w:val="009B065B"/>
    <w:rsid w:val="009B0F97"/>
    <w:rsid w:val="009B1E22"/>
    <w:rsid w:val="009B2767"/>
    <w:rsid w:val="009B7026"/>
    <w:rsid w:val="009C12AB"/>
    <w:rsid w:val="009C5DD7"/>
    <w:rsid w:val="009E7A9E"/>
    <w:rsid w:val="009F38EF"/>
    <w:rsid w:val="00A00454"/>
    <w:rsid w:val="00A1376F"/>
    <w:rsid w:val="00A16242"/>
    <w:rsid w:val="00A204A3"/>
    <w:rsid w:val="00A23DB3"/>
    <w:rsid w:val="00A30230"/>
    <w:rsid w:val="00A3101E"/>
    <w:rsid w:val="00A42DD0"/>
    <w:rsid w:val="00A45C28"/>
    <w:rsid w:val="00A46873"/>
    <w:rsid w:val="00A50262"/>
    <w:rsid w:val="00A52FB8"/>
    <w:rsid w:val="00A5770B"/>
    <w:rsid w:val="00A60037"/>
    <w:rsid w:val="00A607FB"/>
    <w:rsid w:val="00A615DD"/>
    <w:rsid w:val="00A62217"/>
    <w:rsid w:val="00A71A6E"/>
    <w:rsid w:val="00A7203C"/>
    <w:rsid w:val="00A72529"/>
    <w:rsid w:val="00A82593"/>
    <w:rsid w:val="00A8566E"/>
    <w:rsid w:val="00A8777D"/>
    <w:rsid w:val="00A922EF"/>
    <w:rsid w:val="00AA0F04"/>
    <w:rsid w:val="00AA3CBE"/>
    <w:rsid w:val="00AA78AC"/>
    <w:rsid w:val="00AA7B7B"/>
    <w:rsid w:val="00AB08EA"/>
    <w:rsid w:val="00AB5A6C"/>
    <w:rsid w:val="00AB744B"/>
    <w:rsid w:val="00AC0C43"/>
    <w:rsid w:val="00AC2D16"/>
    <w:rsid w:val="00AC60ED"/>
    <w:rsid w:val="00AD180D"/>
    <w:rsid w:val="00AD1EB9"/>
    <w:rsid w:val="00AD6DF5"/>
    <w:rsid w:val="00AD7B52"/>
    <w:rsid w:val="00AE4E91"/>
    <w:rsid w:val="00AE5E6B"/>
    <w:rsid w:val="00AF6DDB"/>
    <w:rsid w:val="00AF71EC"/>
    <w:rsid w:val="00AF7CC6"/>
    <w:rsid w:val="00B0268B"/>
    <w:rsid w:val="00B069BE"/>
    <w:rsid w:val="00B1762C"/>
    <w:rsid w:val="00B24C9F"/>
    <w:rsid w:val="00B24E55"/>
    <w:rsid w:val="00B24FAB"/>
    <w:rsid w:val="00B266CC"/>
    <w:rsid w:val="00B318B4"/>
    <w:rsid w:val="00B41310"/>
    <w:rsid w:val="00B5036C"/>
    <w:rsid w:val="00B756FE"/>
    <w:rsid w:val="00B77FFD"/>
    <w:rsid w:val="00B82A5B"/>
    <w:rsid w:val="00B94A86"/>
    <w:rsid w:val="00B96BA2"/>
    <w:rsid w:val="00B9704C"/>
    <w:rsid w:val="00BA725A"/>
    <w:rsid w:val="00BA7884"/>
    <w:rsid w:val="00BB4778"/>
    <w:rsid w:val="00BB58D3"/>
    <w:rsid w:val="00BB6BF5"/>
    <w:rsid w:val="00BB7EF0"/>
    <w:rsid w:val="00BC2988"/>
    <w:rsid w:val="00BC42B1"/>
    <w:rsid w:val="00BC7A7D"/>
    <w:rsid w:val="00BD365C"/>
    <w:rsid w:val="00BD383B"/>
    <w:rsid w:val="00BF1026"/>
    <w:rsid w:val="00C00422"/>
    <w:rsid w:val="00C169D5"/>
    <w:rsid w:val="00C21B40"/>
    <w:rsid w:val="00C230F1"/>
    <w:rsid w:val="00C34221"/>
    <w:rsid w:val="00C37535"/>
    <w:rsid w:val="00C56304"/>
    <w:rsid w:val="00C6269A"/>
    <w:rsid w:val="00C73B3D"/>
    <w:rsid w:val="00C93F86"/>
    <w:rsid w:val="00C943A1"/>
    <w:rsid w:val="00C95E43"/>
    <w:rsid w:val="00C96953"/>
    <w:rsid w:val="00CA0685"/>
    <w:rsid w:val="00CA078F"/>
    <w:rsid w:val="00CC689E"/>
    <w:rsid w:val="00CD03EA"/>
    <w:rsid w:val="00CD2F12"/>
    <w:rsid w:val="00CF325E"/>
    <w:rsid w:val="00D10CFA"/>
    <w:rsid w:val="00D1251E"/>
    <w:rsid w:val="00D13EFC"/>
    <w:rsid w:val="00D1541E"/>
    <w:rsid w:val="00D2098D"/>
    <w:rsid w:val="00D24F4E"/>
    <w:rsid w:val="00D323DE"/>
    <w:rsid w:val="00D4589F"/>
    <w:rsid w:val="00D46D47"/>
    <w:rsid w:val="00D47789"/>
    <w:rsid w:val="00D57938"/>
    <w:rsid w:val="00D718B4"/>
    <w:rsid w:val="00D7758E"/>
    <w:rsid w:val="00D82626"/>
    <w:rsid w:val="00D844E7"/>
    <w:rsid w:val="00D85883"/>
    <w:rsid w:val="00D90836"/>
    <w:rsid w:val="00D92C74"/>
    <w:rsid w:val="00DA223D"/>
    <w:rsid w:val="00DA4EFF"/>
    <w:rsid w:val="00DB0A4C"/>
    <w:rsid w:val="00DB6FD3"/>
    <w:rsid w:val="00DC4FF5"/>
    <w:rsid w:val="00DD3C30"/>
    <w:rsid w:val="00DD5A94"/>
    <w:rsid w:val="00DE7B78"/>
    <w:rsid w:val="00DF5518"/>
    <w:rsid w:val="00DF5BEA"/>
    <w:rsid w:val="00DF6857"/>
    <w:rsid w:val="00DF7260"/>
    <w:rsid w:val="00E01B19"/>
    <w:rsid w:val="00E03C8B"/>
    <w:rsid w:val="00E05EAA"/>
    <w:rsid w:val="00E10E27"/>
    <w:rsid w:val="00E11A5C"/>
    <w:rsid w:val="00E1574D"/>
    <w:rsid w:val="00E239D1"/>
    <w:rsid w:val="00E25EDB"/>
    <w:rsid w:val="00E263BD"/>
    <w:rsid w:val="00E3181E"/>
    <w:rsid w:val="00E65264"/>
    <w:rsid w:val="00E67EB3"/>
    <w:rsid w:val="00E76C33"/>
    <w:rsid w:val="00E86E25"/>
    <w:rsid w:val="00E90D42"/>
    <w:rsid w:val="00E9693B"/>
    <w:rsid w:val="00EA0758"/>
    <w:rsid w:val="00EA241F"/>
    <w:rsid w:val="00EA5E9F"/>
    <w:rsid w:val="00EB3B53"/>
    <w:rsid w:val="00EB55FA"/>
    <w:rsid w:val="00EC321D"/>
    <w:rsid w:val="00EC4339"/>
    <w:rsid w:val="00EC787B"/>
    <w:rsid w:val="00ED01B9"/>
    <w:rsid w:val="00ED17BE"/>
    <w:rsid w:val="00EE7B26"/>
    <w:rsid w:val="00EF1025"/>
    <w:rsid w:val="00EF126C"/>
    <w:rsid w:val="00F04191"/>
    <w:rsid w:val="00F14272"/>
    <w:rsid w:val="00F15294"/>
    <w:rsid w:val="00F21D11"/>
    <w:rsid w:val="00F242CC"/>
    <w:rsid w:val="00F25C10"/>
    <w:rsid w:val="00F2617A"/>
    <w:rsid w:val="00F42B1B"/>
    <w:rsid w:val="00F42B75"/>
    <w:rsid w:val="00F651CF"/>
    <w:rsid w:val="00F70BC6"/>
    <w:rsid w:val="00F71A6D"/>
    <w:rsid w:val="00F72CD6"/>
    <w:rsid w:val="00F85A55"/>
    <w:rsid w:val="00F94ACF"/>
    <w:rsid w:val="00F96484"/>
    <w:rsid w:val="00FA271C"/>
    <w:rsid w:val="00FA29A3"/>
    <w:rsid w:val="00FA4AC0"/>
    <w:rsid w:val="00FB53D4"/>
    <w:rsid w:val="00FC5407"/>
    <w:rsid w:val="00FC5506"/>
    <w:rsid w:val="00FE0279"/>
    <w:rsid w:val="00FE0604"/>
    <w:rsid w:val="00FE33BB"/>
    <w:rsid w:val="00FE363F"/>
    <w:rsid w:val="00FE3AEF"/>
    <w:rsid w:val="00FE4992"/>
    <w:rsid w:val="00FF380A"/>
    <w:rsid w:val="00FF6435"/>
    <w:rsid w:val="00FF679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693B"/>
  <w15:docId w15:val="{25535E63-E247-4A14-A486-E3CE4D1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767"/>
    <w:pPr>
      <w:spacing w:before="120" w:after="0" w:line="324" w:lineRule="auto"/>
    </w:pPr>
    <w:rPr>
      <w:rFonts w:ascii="Arial" w:hAnsi="Aria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BB6BF5"/>
    <w:pPr>
      <w:outlineLvl w:val="0"/>
    </w:pPr>
    <w:rPr>
      <w:sz w:val="42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570"/>
    <w:pPr>
      <w:keepNext/>
      <w:keepLines/>
      <w:spacing w:before="240" w:after="120"/>
      <w:outlineLvl w:val="1"/>
    </w:pPr>
    <w:rPr>
      <w:rFonts w:eastAsia="Times New Roman" w:cs="Arial"/>
      <w:b/>
      <w:bCs/>
      <w:color w:val="333333"/>
      <w:kern w:val="3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767"/>
    <w:pPr>
      <w:keepNext/>
      <w:keepLines/>
      <w:spacing w:after="120"/>
      <w:outlineLvl w:val="2"/>
    </w:pPr>
    <w:rPr>
      <w:rFonts w:eastAsia="Times New Roman" w:cs="Arial"/>
      <w:b/>
      <w:bCs/>
      <w:color w:val="333333"/>
      <w:sz w:val="24"/>
      <w:szCs w:val="27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6B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6BF5"/>
    <w:rPr>
      <w:rFonts w:ascii="Arial" w:eastAsia="Times New Roman" w:hAnsi="Arial" w:cs="Arial"/>
      <w:b/>
      <w:bCs/>
      <w:color w:val="333333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570"/>
    <w:rPr>
      <w:rFonts w:ascii="Arial" w:eastAsia="Times New Roman" w:hAnsi="Arial" w:cs="Arial"/>
      <w:b/>
      <w:bCs/>
      <w:color w:val="333333"/>
      <w:kern w:val="36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4"/>
  </w:style>
  <w:style w:type="paragraph" w:styleId="Stopka">
    <w:name w:val="footer"/>
    <w:basedOn w:val="Normalny"/>
    <w:link w:val="StopkaZnak"/>
    <w:uiPriority w:val="99"/>
    <w:unhideWhenUsed/>
    <w:rsid w:val="00D9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4"/>
  </w:style>
  <w:style w:type="character" w:customStyle="1" w:styleId="Nagwek3Znak">
    <w:name w:val="Nagłówek 3 Znak"/>
    <w:basedOn w:val="Domylnaczcionkaakapitu"/>
    <w:link w:val="Nagwek3"/>
    <w:uiPriority w:val="9"/>
    <w:rsid w:val="009B2767"/>
    <w:rPr>
      <w:rFonts w:ascii="Arial" w:eastAsia="Times New Roman" w:hAnsi="Arial" w:cs="Arial"/>
      <w:b/>
      <w:bCs/>
      <w:color w:val="333333"/>
      <w:sz w:val="24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2F1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FB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B6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B6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7FB6"/>
    <w:pPr>
      <w:spacing w:after="0" w:line="240" w:lineRule="auto"/>
    </w:pPr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71C"/>
    <w:pPr>
      <w:spacing w:after="160"/>
    </w:pPr>
    <w:rPr>
      <w:rFonts w:ascii="Arial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71C"/>
    <w:rPr>
      <w:rFonts w:ascii="Arial" w:hAnsi="Arial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419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3BE3"/>
    <w:rPr>
      <w:color w:val="605E5C"/>
      <w:shd w:val="clear" w:color="auto" w:fill="E1DFDD"/>
    </w:rPr>
  </w:style>
  <w:style w:type="paragraph" w:customStyle="1" w:styleId="Default">
    <w:name w:val="Default"/>
    <w:rsid w:val="00FF6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uiPriority w:val="99"/>
    <w:unhideWhenUsed/>
    <w:rsid w:val="00CD2F1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CD2F12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65F92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65F92"/>
    <w:pPr>
      <w:widowControl w:val="0"/>
      <w:suppressAutoHyphens/>
      <w:spacing w:before="0" w:after="120" w:line="240" w:lineRule="auto"/>
    </w:pPr>
    <w:rPr>
      <w:rFonts w:asciiTheme="minorHAnsi" w:eastAsia="Lato" w:hAnsiTheme="minorHAnsi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65F92"/>
    <w:rPr>
      <w:rFonts w:ascii="Arial" w:hAnsi="Arial"/>
    </w:rPr>
  </w:style>
  <w:style w:type="character" w:customStyle="1" w:styleId="markedcontent">
    <w:name w:val="markedcontent"/>
    <w:basedOn w:val="Domylnaczcionkaakapitu"/>
    <w:rsid w:val="00B77FFD"/>
  </w:style>
  <w:style w:type="paragraph" w:customStyle="1" w:styleId="TekstpismaMFodstep12">
    <w:name w:val="Tekst pisma MF odstep 12"/>
    <w:basedOn w:val="Normalny"/>
    <w:rsid w:val="00A45C28"/>
    <w:pPr>
      <w:spacing w:before="240" w:line="260" w:lineRule="exact"/>
    </w:pPr>
    <w:rPr>
      <w:rFonts w:ascii="Lato" w:hAnsi="La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uesc.gov.pl/komunikaty-mf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SZJ\Documents\2021%20III%20IV%20KWARTA&#321;\ZESP&#211;&#321;%20REDAKCYJNY%20PUESC\NEWSLETTERY\2021%2011%2017%20Newsletter%20nr%20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CACE-C87E-4F0D-9E9B-00D46C3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11 17 Newsletter nr x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Newsletter nr Z/35/2022</vt:lpstr>
    </vt:vector>
  </TitlesOfParts>
  <Company>Izba Administracji Skarbowej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nr Z/35/2022</dc:title>
  <dc:subject>Temat newsletera</dc:subject>
  <dc:creator>-</dc:creator>
  <cp:keywords>Newsletter</cp:keywords>
  <cp:lastModifiedBy>Pogorzelski Michał</cp:lastModifiedBy>
  <cp:revision>2</cp:revision>
  <cp:lastPrinted>2022-06-07T08:58:00Z</cp:lastPrinted>
  <dcterms:created xsi:type="dcterms:W3CDTF">2024-07-15T08:37:00Z</dcterms:created>
  <dcterms:modified xsi:type="dcterms:W3CDTF">2024-07-15T08:37:00Z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UxC4dwLulzfINJ8nQH+xvX5LNGipWa4BRSZhPgxsCvnyU/IHmA8Z9qa1JRQ9Y77jqqzgRVnuUpWwAinV016hCA==</vt:lpwstr>
  </property>
  <property fmtid="{D5CDD505-2E9C-101B-9397-08002B2CF9AE}" pid="4" name="MFClassificationDate">
    <vt:lpwstr>2021-12-29T14:24:42.6631082+01:00</vt:lpwstr>
  </property>
  <property fmtid="{D5CDD505-2E9C-101B-9397-08002B2CF9AE}" pid="5" name="MFClassifiedBySID">
    <vt:lpwstr>UxC4dwLulzfINJ8nQH+xvX5LNGipWa4BRSZhPgxsCvm42mrIC/DSDv0ggS+FjUN/2v1BBotkLlY5aAiEhoi6ub5on8ifJsTDB+v/T2Uz67m2YO3Fwp6RJWWRCRYMnlDk</vt:lpwstr>
  </property>
  <property fmtid="{D5CDD505-2E9C-101B-9397-08002B2CF9AE}" pid="6" name="MFGRNItemId">
    <vt:lpwstr>GRN-21a3285e-434a-4a11-822c-83a807cf52a6</vt:lpwstr>
  </property>
  <property fmtid="{D5CDD505-2E9C-101B-9397-08002B2CF9AE}" pid="7" name="MFHash">
    <vt:lpwstr>TOfdQ2kNu2BgftffLCzBCIFe2xs14hPmteUhFmpQ2Kw=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