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2DF41" w14:textId="77777777" w:rsidR="00236393" w:rsidRPr="00BE5080" w:rsidRDefault="00236393" w:rsidP="00236393">
      <w:pPr>
        <w:pStyle w:val="Nagwek2"/>
        <w:rPr>
          <w:rFonts w:asciiTheme="minorHAnsi" w:hAnsiTheme="minorHAnsi" w:cstheme="minorHAnsi"/>
        </w:rPr>
      </w:pPr>
      <w:r w:rsidRPr="00BE5080">
        <w:rPr>
          <w:rFonts w:asciiTheme="minorHAnsi" w:hAnsiTheme="minorHAnsi" w:cstheme="minorHAnsi"/>
        </w:rPr>
        <w:t>Wytyczne dotyczące zasad przesyłania komunikatów PTW do systemu AIS/ICS</w:t>
      </w:r>
    </w:p>
    <w:p w14:paraId="67A9DC21" w14:textId="77777777" w:rsidR="00236393" w:rsidRPr="00BE5080" w:rsidRDefault="00236393" w:rsidP="00236393">
      <w:pPr>
        <w:rPr>
          <w:rFonts w:asciiTheme="minorHAnsi" w:hAnsiTheme="minorHAnsi" w:cstheme="minorHAnsi"/>
        </w:rPr>
      </w:pPr>
      <w:r w:rsidRPr="00BE5080">
        <w:rPr>
          <w:rFonts w:asciiTheme="minorHAnsi" w:hAnsiTheme="minorHAnsi" w:cstheme="minorHAnsi"/>
        </w:rPr>
        <w:t xml:space="preserve">Departament Ceł </w:t>
      </w:r>
      <w:proofErr w:type="spellStart"/>
      <w:r w:rsidRPr="00BE5080">
        <w:rPr>
          <w:rFonts w:asciiTheme="minorHAnsi" w:hAnsiTheme="minorHAnsi" w:cstheme="minorHAnsi"/>
        </w:rPr>
        <w:t>Ministrstwa</w:t>
      </w:r>
      <w:proofErr w:type="spellEnd"/>
      <w:r w:rsidRPr="00BE5080">
        <w:rPr>
          <w:rFonts w:asciiTheme="minorHAnsi" w:hAnsiTheme="minorHAnsi" w:cstheme="minorHAnsi"/>
        </w:rPr>
        <w:t xml:space="preserve"> Finansów przypomina, że realizacja obowiązków dotyczących tzw. „poprawki bezpieczeństwa“ w systemie AIS/ICS wiąże się z koniecznością przesyłania przez przedsiębiorców zarówno komunikatów PDS, </w:t>
      </w:r>
      <w:r w:rsidRPr="00BE5080">
        <w:rPr>
          <w:rFonts w:asciiTheme="minorHAnsi" w:hAnsiTheme="minorHAnsi" w:cstheme="minorHAnsi"/>
          <w:b/>
        </w:rPr>
        <w:t>jak również komunikatów PTW.</w:t>
      </w:r>
    </w:p>
    <w:p w14:paraId="052A4AB5" w14:textId="77777777" w:rsidR="00236393" w:rsidRPr="00BE5080" w:rsidRDefault="00236393" w:rsidP="00236393">
      <w:pPr>
        <w:rPr>
          <w:rFonts w:asciiTheme="minorHAnsi" w:hAnsiTheme="minorHAnsi" w:cstheme="minorHAnsi"/>
        </w:rPr>
      </w:pPr>
      <w:r w:rsidRPr="00BE5080">
        <w:rPr>
          <w:rFonts w:asciiTheme="minorHAnsi" w:hAnsiTheme="minorHAnsi" w:cstheme="minorHAnsi"/>
        </w:rPr>
        <w:t>Za pomocą komunikatu PTW (IE347) przedsiębiorca realizuje obowiązki poinformowania organu celnego o:</w:t>
      </w:r>
    </w:p>
    <w:p w14:paraId="4280BC6C" w14:textId="3EBCE00A" w:rsidR="00236393" w:rsidRPr="00BE5080" w:rsidRDefault="00236393" w:rsidP="00BE5080">
      <w:pPr>
        <w:pStyle w:val="Akapitzlist"/>
        <w:numPr>
          <w:ilvl w:val="0"/>
          <w:numId w:val="45"/>
        </w:numPr>
        <w:rPr>
          <w:rFonts w:asciiTheme="minorHAnsi" w:hAnsiTheme="minorHAnsi" w:cstheme="minorHAnsi"/>
        </w:rPr>
      </w:pPr>
      <w:r w:rsidRPr="00BE5080">
        <w:rPr>
          <w:rFonts w:asciiTheme="minorHAnsi" w:hAnsiTheme="minorHAnsi" w:cstheme="minorHAnsi"/>
        </w:rPr>
        <w:t>przybyciu środka transportu i/lub</w:t>
      </w:r>
    </w:p>
    <w:p w14:paraId="5FC95DB0" w14:textId="25290C80" w:rsidR="00236393" w:rsidRPr="00BE5080" w:rsidRDefault="00236393" w:rsidP="00BE5080">
      <w:pPr>
        <w:pStyle w:val="Akapitzlist"/>
        <w:numPr>
          <w:ilvl w:val="0"/>
          <w:numId w:val="45"/>
        </w:numPr>
        <w:rPr>
          <w:rFonts w:asciiTheme="minorHAnsi" w:hAnsiTheme="minorHAnsi" w:cstheme="minorHAnsi"/>
        </w:rPr>
      </w:pPr>
      <w:r w:rsidRPr="00BE5080">
        <w:rPr>
          <w:rFonts w:asciiTheme="minorHAnsi" w:hAnsiTheme="minorHAnsi" w:cstheme="minorHAnsi"/>
        </w:rPr>
        <w:t>przedstawieniu towaru organowi celnemu.</w:t>
      </w:r>
    </w:p>
    <w:p w14:paraId="1085F139" w14:textId="77777777" w:rsidR="00236393" w:rsidRPr="00BE5080" w:rsidRDefault="00236393" w:rsidP="00BE5080">
      <w:pPr>
        <w:ind w:firstLine="360"/>
        <w:rPr>
          <w:rFonts w:asciiTheme="minorHAnsi" w:hAnsiTheme="minorHAnsi" w:cstheme="minorHAnsi"/>
        </w:rPr>
      </w:pPr>
      <w:r w:rsidRPr="00BE5080">
        <w:rPr>
          <w:rFonts w:asciiTheme="minorHAnsi" w:hAnsiTheme="minorHAnsi" w:cstheme="minorHAnsi"/>
        </w:rPr>
        <w:t xml:space="preserve">Komunikat PTW umożliwia </w:t>
      </w:r>
      <w:r w:rsidRPr="00BE5080">
        <w:rPr>
          <w:rFonts w:asciiTheme="minorHAnsi" w:hAnsiTheme="minorHAnsi" w:cstheme="minorHAnsi"/>
          <w:b/>
        </w:rPr>
        <w:t>ustalenie, czy obowiązek złożenia przywozowej deklaracji skróconej został wcześniej zrealizowany, jak również sprawdzenie wyniku analizy ryzyka wobec towarów objętych komunikatem IE347</w:t>
      </w:r>
      <w:r w:rsidRPr="00BE5080">
        <w:rPr>
          <w:rFonts w:asciiTheme="minorHAnsi" w:hAnsiTheme="minorHAnsi" w:cstheme="minorHAnsi"/>
        </w:rPr>
        <w:t xml:space="preserve"> </w:t>
      </w:r>
      <w:r w:rsidRPr="00BE5080">
        <w:rPr>
          <w:rFonts w:asciiTheme="minorHAnsi" w:hAnsiTheme="minorHAnsi" w:cstheme="minorHAnsi"/>
          <w:b/>
        </w:rPr>
        <w:t>(a wcześniej PDS).</w:t>
      </w:r>
      <w:r w:rsidRPr="00BE5080">
        <w:rPr>
          <w:rFonts w:asciiTheme="minorHAnsi" w:hAnsiTheme="minorHAnsi" w:cstheme="minorHAnsi"/>
        </w:rPr>
        <w:t xml:space="preserve"> Sprawdzenie to dotyczy zarówno sytuacji, gdy komunikat PDS został uprzednio wysłany do polskiego urzędu wprowadzenia, jak i przypadku wysłania komunikatu PDS do urzędu wprowadzenia zlokalizowanego w innym państwie członkowskim Unii Europejskiej.</w:t>
      </w:r>
    </w:p>
    <w:p w14:paraId="430E27A5" w14:textId="77777777" w:rsidR="00236393" w:rsidRPr="00BE5080" w:rsidRDefault="00236393" w:rsidP="00BE5080">
      <w:pPr>
        <w:ind w:firstLine="360"/>
        <w:rPr>
          <w:rFonts w:asciiTheme="minorHAnsi" w:hAnsiTheme="minorHAnsi" w:cstheme="minorHAnsi"/>
        </w:rPr>
      </w:pPr>
      <w:r w:rsidRPr="00BE5080">
        <w:rPr>
          <w:rFonts w:asciiTheme="minorHAnsi" w:hAnsiTheme="minorHAnsi" w:cstheme="minorHAnsi"/>
        </w:rPr>
        <w:t>Departament Ceł przypomina, że w pierwszym urzędzie wprowadzenia konieczne jest powiadomienie o przybyciu środka transportu (dotyczy transportu lotniczego i morskiego) z odwołaniem do PDS dotyczących wszystkich towarów przewożonych na danym środku transportu, także tych, które nie będą w tym urzędzie przedstawiane organowi celnemu (np. są przeznaczone do kraju trzeciego, albo będą przedstawione w innym unijnym porcie lotniczym/morskim). W pierwszym urzędzie wprowadzenia wymagane jest też przedstawienie organowi celnemu towarów przeładowywanych, czy wyładowywanych z zamiarem wprowadzenia przez dane przejście graniczne na obszar celny Unii Europejskiej.</w:t>
      </w:r>
    </w:p>
    <w:p w14:paraId="3CD2D89B" w14:textId="77777777" w:rsidR="00236393" w:rsidRPr="00BE5080" w:rsidRDefault="00236393" w:rsidP="00236393">
      <w:pPr>
        <w:rPr>
          <w:rFonts w:asciiTheme="minorHAnsi" w:hAnsiTheme="minorHAnsi" w:cstheme="minorHAnsi"/>
        </w:rPr>
      </w:pPr>
      <w:r w:rsidRPr="00BE5080">
        <w:rPr>
          <w:rFonts w:asciiTheme="minorHAnsi" w:hAnsiTheme="minorHAnsi" w:cstheme="minorHAnsi"/>
        </w:rPr>
        <w:t>W następnym urzędzie celnym wprowadzenia (transport lotniczy i morski) nie znajdzie zastosowania powiadomienie o przybyciu środka transportu, ale konieczne jest przedstawienie towaru organowi celnemu, obejmujące towary przeładowywane, czy wyładowywane celem wprowadzenia przez dane przejście graniczne na obszar celny Unii.</w:t>
      </w:r>
    </w:p>
    <w:p w14:paraId="64602887" w14:textId="77777777" w:rsidR="00236393" w:rsidRPr="00BE5080" w:rsidRDefault="00236393" w:rsidP="00236393">
      <w:pPr>
        <w:rPr>
          <w:rFonts w:asciiTheme="minorHAnsi" w:hAnsiTheme="minorHAnsi" w:cstheme="minorHAnsi"/>
        </w:rPr>
      </w:pPr>
      <w:r w:rsidRPr="00BE5080">
        <w:rPr>
          <w:rFonts w:asciiTheme="minorHAnsi" w:hAnsiTheme="minorHAnsi" w:cstheme="minorHAnsi"/>
        </w:rPr>
        <w:t>Realizacja obowiązków z zakresu powiadomienia o przybyciu środka transportu i przedstawienia towaru następuje w Polsce z wykorzystaniem komunikatu PTW, który może wystąpić w różnym charakterze, a mianowicie jako:</w:t>
      </w:r>
    </w:p>
    <w:p w14:paraId="57FFB05D" w14:textId="68272810" w:rsidR="00236393" w:rsidRPr="00BE5080" w:rsidRDefault="00236393" w:rsidP="00BE5080">
      <w:pPr>
        <w:pStyle w:val="Akapitzlist"/>
        <w:numPr>
          <w:ilvl w:val="0"/>
          <w:numId w:val="49"/>
        </w:numPr>
        <w:rPr>
          <w:rFonts w:asciiTheme="minorHAnsi" w:hAnsiTheme="minorHAnsi" w:cstheme="minorHAnsi"/>
        </w:rPr>
      </w:pPr>
      <w:r w:rsidRPr="00BE5080">
        <w:rPr>
          <w:rFonts w:asciiTheme="minorHAnsi" w:hAnsiTheme="minorHAnsi" w:cstheme="minorHAnsi"/>
        </w:rPr>
        <w:t>wyłącznie powiadomienie o przybyciu;</w:t>
      </w:r>
    </w:p>
    <w:p w14:paraId="071DBA27" w14:textId="6C20387F" w:rsidR="00236393" w:rsidRPr="00BE5080" w:rsidRDefault="00236393" w:rsidP="00BE5080">
      <w:pPr>
        <w:pStyle w:val="Akapitzlist"/>
        <w:numPr>
          <w:ilvl w:val="0"/>
          <w:numId w:val="49"/>
        </w:numPr>
        <w:rPr>
          <w:rFonts w:asciiTheme="minorHAnsi" w:hAnsiTheme="minorHAnsi" w:cstheme="minorHAnsi"/>
        </w:rPr>
      </w:pPr>
      <w:r w:rsidRPr="00BE5080">
        <w:rPr>
          <w:rFonts w:asciiTheme="minorHAnsi" w:hAnsiTheme="minorHAnsi" w:cstheme="minorHAnsi"/>
        </w:rPr>
        <w:t>wyłącznie przedstawienie towarów;</w:t>
      </w:r>
    </w:p>
    <w:p w14:paraId="1A7B1FE5" w14:textId="29985B57" w:rsidR="00236393" w:rsidRPr="00BE5080" w:rsidRDefault="00236393" w:rsidP="00BE5080">
      <w:pPr>
        <w:pStyle w:val="Akapitzlist"/>
        <w:numPr>
          <w:ilvl w:val="0"/>
          <w:numId w:val="49"/>
        </w:numPr>
        <w:rPr>
          <w:rFonts w:asciiTheme="minorHAnsi" w:hAnsiTheme="minorHAnsi" w:cstheme="minorHAnsi"/>
        </w:rPr>
      </w:pPr>
      <w:r w:rsidRPr="00BE5080">
        <w:rPr>
          <w:rFonts w:asciiTheme="minorHAnsi" w:hAnsiTheme="minorHAnsi" w:cstheme="minorHAnsi"/>
        </w:rPr>
        <w:t>kombinacja powiadomienia o przybyciu i przedstawienia towarów.</w:t>
      </w:r>
    </w:p>
    <w:p w14:paraId="48BD0D25" w14:textId="5FD44A59" w:rsidR="00BE5080" w:rsidRDefault="00236393" w:rsidP="00236393">
      <w:pPr>
        <w:rPr>
          <w:rFonts w:asciiTheme="minorHAnsi" w:hAnsiTheme="minorHAnsi" w:cstheme="minorHAnsi"/>
        </w:rPr>
      </w:pPr>
      <w:r w:rsidRPr="00BE5080">
        <w:rPr>
          <w:rFonts w:asciiTheme="minorHAnsi" w:hAnsiTheme="minorHAnsi" w:cstheme="minorHAnsi"/>
        </w:rPr>
        <w:t>Zastosowanie odpowiedniego wyróżnika w komunikacie IE347 stanowi deklarację przedsiębiorcy, co do roli jaką pełni ten komunikat. Poniżej zaprezentowane zostały zasady korzystania z przedmiotowego komunikatu poprzez zastosowanie w nim odpowiedniego wyróżnika, uzależnionego od rodzaju transportu, którym towary będą wprowadzane na obszar celny Unii, jak również oddziału celnego, do którego zostanie on wysłany.</w:t>
      </w:r>
    </w:p>
    <w:p w14:paraId="6E35213B" w14:textId="77777777" w:rsidR="00BE5080" w:rsidRDefault="00BE50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DBE2DF1" w14:textId="77777777" w:rsidR="00236393" w:rsidRPr="00BE5080" w:rsidRDefault="00236393" w:rsidP="00236393">
      <w:pPr>
        <w:rPr>
          <w:rFonts w:asciiTheme="minorHAnsi" w:hAnsiTheme="minorHAnsi" w:cstheme="minorHAnsi"/>
        </w:rPr>
      </w:pPr>
      <w:r w:rsidRPr="00BE5080">
        <w:rPr>
          <w:rFonts w:asciiTheme="minorHAnsi" w:hAnsiTheme="minorHAnsi" w:cstheme="minorHAnsi"/>
        </w:rPr>
        <w:lastRenderedPageBreak/>
        <w:t>Wyróżniki:</w:t>
      </w:r>
    </w:p>
    <w:p w14:paraId="53F5362A" w14:textId="77777777" w:rsidR="00236393" w:rsidRPr="00BE5080" w:rsidRDefault="00236393" w:rsidP="00BE5080">
      <w:pPr>
        <w:ind w:left="708"/>
        <w:rPr>
          <w:rFonts w:asciiTheme="minorHAnsi" w:hAnsiTheme="minorHAnsi" w:cstheme="minorHAnsi"/>
        </w:rPr>
      </w:pPr>
      <w:bookmarkStart w:id="0" w:name="_GoBack"/>
      <w:r w:rsidRPr="00BE5080">
        <w:rPr>
          <w:rFonts w:asciiTheme="minorHAnsi" w:hAnsiTheme="minorHAnsi" w:cstheme="minorHAnsi"/>
        </w:rPr>
        <w:t>„0” – dla oznaczenia, iż komunikat stanowi wyłącznie powiadomienie o przybyciu (funkcjonalność znajduje zastosowanie tylko w pierwszym faktycznym urzędzie wprowadzenia w transporcie lotniczym i morskim);</w:t>
      </w:r>
    </w:p>
    <w:p w14:paraId="012BCB45" w14:textId="77777777" w:rsidR="00236393" w:rsidRPr="00BE5080" w:rsidRDefault="00236393" w:rsidP="00BE5080">
      <w:pPr>
        <w:ind w:left="708"/>
        <w:rPr>
          <w:rFonts w:asciiTheme="minorHAnsi" w:hAnsiTheme="minorHAnsi" w:cstheme="minorHAnsi"/>
        </w:rPr>
      </w:pPr>
      <w:r w:rsidRPr="00BE5080">
        <w:rPr>
          <w:rFonts w:asciiTheme="minorHAnsi" w:hAnsiTheme="minorHAnsi" w:cstheme="minorHAnsi"/>
        </w:rPr>
        <w:t>„1” – dla oznaczenia, iż komunikat stanowi wyłącznie przedstawienie towaru (funkcjonalność znajduje zastosowanie w transporcie lotniczym i morskim w dowolnym urzędzie wprowadzenia zlokalizowanym w Polsce po wcześniejszym wysłaniu komunikatu z oznaczeniem „0”, albo gdy nie było uprzedniego komunikatu z oznaczeniem „0”, a PDS została wysłana do innego niż Polska kraju członkowskiego Unii);</w:t>
      </w:r>
    </w:p>
    <w:p w14:paraId="0821B9A9" w14:textId="77777777" w:rsidR="00236393" w:rsidRPr="00BE5080" w:rsidRDefault="00236393" w:rsidP="00BE5080">
      <w:pPr>
        <w:ind w:left="708"/>
        <w:rPr>
          <w:rFonts w:asciiTheme="minorHAnsi" w:hAnsiTheme="minorHAnsi" w:cstheme="minorHAnsi"/>
        </w:rPr>
      </w:pPr>
      <w:r w:rsidRPr="00BE5080">
        <w:rPr>
          <w:rFonts w:asciiTheme="minorHAnsi" w:hAnsiTheme="minorHAnsi" w:cstheme="minorHAnsi"/>
        </w:rPr>
        <w:t>„2” – dla oznaczenia, iż komunikat stanowi kombinację powiadomienia o przybyciu i przedstawienia towaru (funkcjonalność znajduje zastosowanie tylko w pierwszym urzędzie wprowadzenia w każdym rodzaju transportu, w szczególności w transporcie drogowym i kolejowym).</w:t>
      </w:r>
    </w:p>
    <w:bookmarkEnd w:id="0"/>
    <w:p w14:paraId="6D8CC4B0" w14:textId="77777777" w:rsidR="00236393" w:rsidRPr="00BE5080" w:rsidRDefault="00236393" w:rsidP="00236393">
      <w:pPr>
        <w:rPr>
          <w:rFonts w:asciiTheme="minorHAnsi" w:hAnsiTheme="minorHAnsi" w:cstheme="minorHAnsi"/>
        </w:rPr>
      </w:pPr>
      <w:r w:rsidRPr="00BE5080">
        <w:rPr>
          <w:rFonts w:asciiTheme="minorHAnsi" w:hAnsiTheme="minorHAnsi" w:cstheme="minorHAnsi"/>
        </w:rPr>
        <w:t>Szczegóły informacyjne dotyczące m.in. charakteru i zasad przesyłania komunikatów PTW do systemu AIS/ICS zostały ujęte w instrukcji „Korzystanie z funkcjonalności systemu AIS/ICS - Instrukcja dla przedsiębiorców”.</w:t>
      </w:r>
    </w:p>
    <w:p w14:paraId="68E6CF5B" w14:textId="48AC0875" w:rsidR="001663D7" w:rsidRPr="00BE5080" w:rsidRDefault="001663D7" w:rsidP="00236393">
      <w:pPr>
        <w:rPr>
          <w:rFonts w:asciiTheme="minorHAnsi" w:hAnsiTheme="minorHAnsi" w:cstheme="minorHAnsi"/>
        </w:rPr>
      </w:pPr>
    </w:p>
    <w:sectPr w:rsidR="001663D7" w:rsidRPr="00BE5080" w:rsidSect="00D844E7">
      <w:headerReference w:type="first" r:id="rId8"/>
      <w:footerReference w:type="first" r:id="rId9"/>
      <w:pgSz w:w="11906" w:h="16838"/>
      <w:pgMar w:top="1985" w:right="1417" w:bottom="1417" w:left="1417" w:header="714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7DCF5" w14:textId="77777777" w:rsidR="0054388C" w:rsidRDefault="0054388C" w:rsidP="00D92C74">
      <w:pPr>
        <w:spacing w:after="0" w:line="240" w:lineRule="auto"/>
      </w:pPr>
      <w:r>
        <w:separator/>
      </w:r>
    </w:p>
  </w:endnote>
  <w:endnote w:type="continuationSeparator" w:id="0">
    <w:p w14:paraId="08FA86C0" w14:textId="77777777" w:rsidR="0054388C" w:rsidRDefault="0054388C" w:rsidP="00D92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F0D50" w14:textId="77777777" w:rsidR="005E53DF" w:rsidRDefault="005E53DF">
    <w:pPr>
      <w:pStyle w:val="Stopka"/>
    </w:pPr>
    <w:r>
      <w:rPr>
        <w:noProof/>
        <w:lang w:eastAsia="pl-PL"/>
      </w:rPr>
      <w:drawing>
        <wp:inline distT="0" distB="0" distL="0" distR="0" wp14:anchorId="7B0CDD62" wp14:editId="3795F1D6">
          <wp:extent cx="5401310" cy="518160"/>
          <wp:effectExtent l="0" t="0" r="8890" b="0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B4778" w14:textId="77777777" w:rsidR="0054388C" w:rsidRDefault="0054388C" w:rsidP="00D92C74">
      <w:pPr>
        <w:spacing w:after="0" w:line="240" w:lineRule="auto"/>
      </w:pPr>
      <w:r>
        <w:separator/>
      </w:r>
    </w:p>
  </w:footnote>
  <w:footnote w:type="continuationSeparator" w:id="0">
    <w:p w14:paraId="28598CA4" w14:textId="77777777" w:rsidR="0054388C" w:rsidRDefault="0054388C" w:rsidP="00D92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8E5DA" w14:textId="3B7A8F06" w:rsidR="002F1D8E" w:rsidRDefault="008C4718" w:rsidP="002F1D8E">
    <w:pPr>
      <w:spacing w:after="0" w:line="240" w:lineRule="auto"/>
      <w:jc w:val="right"/>
      <w:rPr>
        <w:rFonts w:cs="Arial"/>
        <w:sz w:val="20"/>
        <w:szCs w:val="20"/>
      </w:rPr>
    </w:pPr>
    <w:bookmarkStart w:id="1" w:name="_Toc46926486"/>
    <w:bookmarkStart w:id="2" w:name="_Hlk54348084"/>
    <w:bookmarkStart w:id="3" w:name="_Hlk54348085"/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047A3EA" wp14:editId="49924674">
          <wp:simplePos x="0" y="0"/>
          <wp:positionH relativeFrom="column">
            <wp:posOffset>-318770</wp:posOffset>
          </wp:positionH>
          <wp:positionV relativeFrom="paragraph">
            <wp:posOffset>-196850</wp:posOffset>
          </wp:positionV>
          <wp:extent cx="2888615" cy="600075"/>
          <wp:effectExtent l="0" t="0" r="6985" b="9525"/>
          <wp:wrapTight wrapText="bothSides">
            <wp:wrapPolygon edited="0">
              <wp:start x="0" y="0"/>
              <wp:lineTo x="0" y="21257"/>
              <wp:lineTo x="6980" y="21257"/>
              <wp:lineTo x="21510" y="15086"/>
              <wp:lineTo x="21510" y="10971"/>
              <wp:lineTo x="21082" y="10286"/>
              <wp:lineTo x="20085" y="4114"/>
              <wp:lineTo x="6980" y="0"/>
              <wp:lineTo x="0" y="0"/>
            </wp:wrapPolygon>
          </wp:wrapTight>
          <wp:docPr id="1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8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D8E" w:rsidRPr="007F06F1">
      <w:rPr>
        <w:i/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8DA757" wp14:editId="4A59A5F9">
              <wp:simplePos x="0" y="0"/>
              <wp:positionH relativeFrom="column">
                <wp:posOffset>-904240</wp:posOffset>
              </wp:positionH>
              <wp:positionV relativeFrom="paragraph">
                <wp:posOffset>-462280</wp:posOffset>
              </wp:positionV>
              <wp:extent cx="3466465" cy="214630"/>
              <wp:effectExtent l="0" t="0" r="635" b="0"/>
              <wp:wrapNone/>
              <wp:docPr id="27" name="Prostokąt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66465" cy="21463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3569D167" id="Prostokąt 27" o:spid="_x0000_s1026" style="position:absolute;margin-left:-71.2pt;margin-top:-36.4pt;width:272.95pt;height:1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" fillcolor="red" stroked="f" strokeweight="2pt"/>
          </w:pict>
        </mc:Fallback>
      </mc:AlternateContent>
    </w:r>
  </w:p>
  <w:p w14:paraId="7146B7AE" w14:textId="77777777" w:rsidR="002F1D8E" w:rsidRDefault="002F1D8E" w:rsidP="002F1D8E">
    <w:pPr>
      <w:spacing w:after="0" w:line="240" w:lineRule="auto"/>
      <w:jc w:val="right"/>
      <w:rPr>
        <w:rFonts w:cs="Arial"/>
        <w:sz w:val="20"/>
        <w:szCs w:val="20"/>
      </w:rPr>
    </w:pPr>
  </w:p>
  <w:bookmarkEnd w:id="1"/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7552"/>
    <w:multiLevelType w:val="hybridMultilevel"/>
    <w:tmpl w:val="CD84B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207C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7CDB"/>
    <w:multiLevelType w:val="hybridMultilevel"/>
    <w:tmpl w:val="8BC474BA"/>
    <w:lvl w:ilvl="0" w:tplc="A080BE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B32B4"/>
    <w:multiLevelType w:val="hybridMultilevel"/>
    <w:tmpl w:val="B5040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7F4034E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B1650"/>
    <w:multiLevelType w:val="hybridMultilevel"/>
    <w:tmpl w:val="477A9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54A59"/>
    <w:multiLevelType w:val="hybridMultilevel"/>
    <w:tmpl w:val="FF26F83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B2F2D9B"/>
    <w:multiLevelType w:val="hybridMultilevel"/>
    <w:tmpl w:val="B1A6BECE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97AF4"/>
    <w:multiLevelType w:val="hybridMultilevel"/>
    <w:tmpl w:val="82CAF94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493F56"/>
    <w:multiLevelType w:val="hybridMultilevel"/>
    <w:tmpl w:val="014068B4"/>
    <w:lvl w:ilvl="0" w:tplc="87F4034E">
      <w:start w:val="2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24228"/>
    <w:multiLevelType w:val="hybridMultilevel"/>
    <w:tmpl w:val="88D6F25A"/>
    <w:lvl w:ilvl="0" w:tplc="886C266A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62C4A"/>
    <w:multiLevelType w:val="hybridMultilevel"/>
    <w:tmpl w:val="BE6CCC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730A6E"/>
    <w:multiLevelType w:val="hybridMultilevel"/>
    <w:tmpl w:val="B1EC3FA2"/>
    <w:lvl w:ilvl="0" w:tplc="1CA8CE42">
      <w:start w:val="1"/>
      <w:numFmt w:val="decimal"/>
      <w:lvlText w:val="%1)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784399"/>
    <w:multiLevelType w:val="multilevel"/>
    <w:tmpl w:val="1DB4C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F7A52"/>
    <w:multiLevelType w:val="hybridMultilevel"/>
    <w:tmpl w:val="F8AA1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72D96"/>
    <w:multiLevelType w:val="hybridMultilevel"/>
    <w:tmpl w:val="F8CC71BA"/>
    <w:lvl w:ilvl="0" w:tplc="87F4034E">
      <w:start w:val="2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A2999"/>
    <w:multiLevelType w:val="hybridMultilevel"/>
    <w:tmpl w:val="5E14BD9C"/>
    <w:lvl w:ilvl="0" w:tplc="56DC90B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42A06"/>
    <w:multiLevelType w:val="hybridMultilevel"/>
    <w:tmpl w:val="BF2C8042"/>
    <w:lvl w:ilvl="0" w:tplc="7B34127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32860"/>
    <w:multiLevelType w:val="hybridMultilevel"/>
    <w:tmpl w:val="35EC1CA0"/>
    <w:lvl w:ilvl="0" w:tplc="886C266A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A678D"/>
    <w:multiLevelType w:val="hybridMultilevel"/>
    <w:tmpl w:val="030E9C20"/>
    <w:lvl w:ilvl="0" w:tplc="87F4034E">
      <w:start w:val="2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8554E"/>
    <w:multiLevelType w:val="hybridMultilevel"/>
    <w:tmpl w:val="CB0E9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5F7ABE"/>
    <w:multiLevelType w:val="hybridMultilevel"/>
    <w:tmpl w:val="5A0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594121"/>
    <w:multiLevelType w:val="hybridMultilevel"/>
    <w:tmpl w:val="9C12E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1F6F02"/>
    <w:multiLevelType w:val="hybridMultilevel"/>
    <w:tmpl w:val="C472D9E2"/>
    <w:lvl w:ilvl="0" w:tplc="D2A80AA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CD7617E"/>
    <w:multiLevelType w:val="hybridMultilevel"/>
    <w:tmpl w:val="EFFC5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D37AF"/>
    <w:multiLevelType w:val="hybridMultilevel"/>
    <w:tmpl w:val="02A6F9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1017BF"/>
    <w:multiLevelType w:val="hybridMultilevel"/>
    <w:tmpl w:val="61FC8A8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AAB7158"/>
    <w:multiLevelType w:val="hybridMultilevel"/>
    <w:tmpl w:val="0EAE7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616FE"/>
    <w:multiLevelType w:val="hybridMultilevel"/>
    <w:tmpl w:val="8D880B3A"/>
    <w:lvl w:ilvl="0" w:tplc="886C266A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F13423"/>
    <w:multiLevelType w:val="hybridMultilevel"/>
    <w:tmpl w:val="C2C6C81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03F7125"/>
    <w:multiLevelType w:val="hybridMultilevel"/>
    <w:tmpl w:val="B4A47B32"/>
    <w:lvl w:ilvl="0" w:tplc="1CA8CE42">
      <w:start w:val="1"/>
      <w:numFmt w:val="decimal"/>
      <w:lvlText w:val="%1)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383C66"/>
    <w:multiLevelType w:val="hybridMultilevel"/>
    <w:tmpl w:val="F27E4CB2"/>
    <w:lvl w:ilvl="0" w:tplc="7B34127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5570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036792E"/>
    <w:multiLevelType w:val="hybridMultilevel"/>
    <w:tmpl w:val="644E97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2A0171"/>
    <w:multiLevelType w:val="hybridMultilevel"/>
    <w:tmpl w:val="01A4361A"/>
    <w:lvl w:ilvl="0" w:tplc="87F4034E">
      <w:start w:val="2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6547E"/>
    <w:multiLevelType w:val="hybridMultilevel"/>
    <w:tmpl w:val="60225934"/>
    <w:lvl w:ilvl="0" w:tplc="4A16B51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2303BA"/>
    <w:multiLevelType w:val="hybridMultilevel"/>
    <w:tmpl w:val="4AB454D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4C83F13"/>
    <w:multiLevelType w:val="hybridMultilevel"/>
    <w:tmpl w:val="34065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807E5"/>
    <w:multiLevelType w:val="hybridMultilevel"/>
    <w:tmpl w:val="FDC40B1E"/>
    <w:lvl w:ilvl="0" w:tplc="1CA8CE42">
      <w:start w:val="1"/>
      <w:numFmt w:val="decimal"/>
      <w:lvlText w:val="%1)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82E3586"/>
    <w:multiLevelType w:val="hybridMultilevel"/>
    <w:tmpl w:val="148A3B8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83D6958"/>
    <w:multiLevelType w:val="hybridMultilevel"/>
    <w:tmpl w:val="54FCBBA4"/>
    <w:lvl w:ilvl="0" w:tplc="A080BE3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5A1D4900"/>
    <w:multiLevelType w:val="hybridMultilevel"/>
    <w:tmpl w:val="A43AD75C"/>
    <w:lvl w:ilvl="0" w:tplc="87F4034E">
      <w:start w:val="2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4410AC"/>
    <w:multiLevelType w:val="hybridMultilevel"/>
    <w:tmpl w:val="A9DE516E"/>
    <w:lvl w:ilvl="0" w:tplc="87F4034E">
      <w:start w:val="2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EC577A"/>
    <w:multiLevelType w:val="hybridMultilevel"/>
    <w:tmpl w:val="77AC8E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BA03BE"/>
    <w:multiLevelType w:val="hybridMultilevel"/>
    <w:tmpl w:val="A09279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C201BD"/>
    <w:multiLevelType w:val="hybridMultilevel"/>
    <w:tmpl w:val="CEA66E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A657159"/>
    <w:multiLevelType w:val="hybridMultilevel"/>
    <w:tmpl w:val="6D54D2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FE2246"/>
    <w:multiLevelType w:val="hybridMultilevel"/>
    <w:tmpl w:val="3A84287E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6DDD7EBD"/>
    <w:multiLevelType w:val="hybridMultilevel"/>
    <w:tmpl w:val="FC3E966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EEA6245"/>
    <w:multiLevelType w:val="hybridMultilevel"/>
    <w:tmpl w:val="5208982C"/>
    <w:lvl w:ilvl="0" w:tplc="7B34127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0D10CC"/>
    <w:multiLevelType w:val="hybridMultilevel"/>
    <w:tmpl w:val="0ED0A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207C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0"/>
  </w:num>
  <w:num w:numId="3">
    <w:abstractNumId w:val="21"/>
  </w:num>
  <w:num w:numId="4">
    <w:abstractNumId w:val="14"/>
  </w:num>
  <w:num w:numId="5">
    <w:abstractNumId w:val="45"/>
  </w:num>
  <w:num w:numId="6">
    <w:abstractNumId w:val="42"/>
  </w:num>
  <w:num w:numId="7">
    <w:abstractNumId w:val="9"/>
  </w:num>
  <w:num w:numId="8">
    <w:abstractNumId w:val="12"/>
  </w:num>
  <w:num w:numId="9">
    <w:abstractNumId w:val="23"/>
  </w:num>
  <w:num w:numId="10">
    <w:abstractNumId w:val="31"/>
  </w:num>
  <w:num w:numId="11">
    <w:abstractNumId w:val="20"/>
  </w:num>
  <w:num w:numId="12">
    <w:abstractNumId w:val="44"/>
  </w:num>
  <w:num w:numId="13">
    <w:abstractNumId w:val="28"/>
  </w:num>
  <w:num w:numId="14">
    <w:abstractNumId w:val="43"/>
  </w:num>
  <w:num w:numId="15">
    <w:abstractNumId w:val="36"/>
  </w:num>
  <w:num w:numId="16">
    <w:abstractNumId w:val="18"/>
  </w:num>
  <w:num w:numId="17">
    <w:abstractNumId w:val="33"/>
  </w:num>
  <w:num w:numId="18">
    <w:abstractNumId w:val="8"/>
  </w:num>
  <w:num w:numId="19">
    <w:abstractNumId w:val="19"/>
  </w:num>
  <w:num w:numId="20">
    <w:abstractNumId w:val="7"/>
  </w:num>
  <w:num w:numId="21">
    <w:abstractNumId w:val="39"/>
  </w:num>
  <w:num w:numId="22">
    <w:abstractNumId w:val="17"/>
  </w:num>
  <w:num w:numId="23">
    <w:abstractNumId w:val="40"/>
  </w:num>
  <w:num w:numId="24">
    <w:abstractNumId w:val="16"/>
  </w:num>
  <w:num w:numId="25">
    <w:abstractNumId w:val="1"/>
  </w:num>
  <w:num w:numId="26">
    <w:abstractNumId w:val="26"/>
  </w:num>
  <w:num w:numId="27">
    <w:abstractNumId w:val="38"/>
  </w:num>
  <w:num w:numId="28">
    <w:abstractNumId w:val="13"/>
  </w:num>
  <w:num w:numId="29">
    <w:abstractNumId w:val="32"/>
  </w:num>
  <w:num w:numId="30">
    <w:abstractNumId w:val="22"/>
  </w:num>
  <w:num w:numId="31">
    <w:abstractNumId w:val="30"/>
  </w:num>
  <w:num w:numId="32">
    <w:abstractNumId w:val="35"/>
  </w:num>
  <w:num w:numId="33">
    <w:abstractNumId w:val="11"/>
  </w:num>
  <w:num w:numId="34">
    <w:abstractNumId w:val="2"/>
  </w:num>
  <w:num w:numId="35">
    <w:abstractNumId w:val="0"/>
  </w:num>
  <w:num w:numId="36">
    <w:abstractNumId w:val="48"/>
  </w:num>
  <w:num w:numId="37">
    <w:abstractNumId w:val="27"/>
  </w:num>
  <w:num w:numId="38">
    <w:abstractNumId w:val="37"/>
  </w:num>
  <w:num w:numId="39">
    <w:abstractNumId w:val="6"/>
  </w:num>
  <w:num w:numId="40">
    <w:abstractNumId w:val="46"/>
  </w:num>
  <w:num w:numId="41">
    <w:abstractNumId w:val="25"/>
  </w:num>
  <w:num w:numId="42">
    <w:abstractNumId w:val="34"/>
  </w:num>
  <w:num w:numId="43">
    <w:abstractNumId w:val="4"/>
  </w:num>
  <w:num w:numId="44">
    <w:abstractNumId w:val="24"/>
  </w:num>
  <w:num w:numId="45">
    <w:abstractNumId w:val="3"/>
  </w:num>
  <w:num w:numId="46">
    <w:abstractNumId w:val="47"/>
  </w:num>
  <w:num w:numId="47">
    <w:abstractNumId w:val="15"/>
  </w:num>
  <w:num w:numId="48">
    <w:abstractNumId w:val="29"/>
  </w:num>
  <w:num w:numId="49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3DF"/>
    <w:rsid w:val="00044E33"/>
    <w:rsid w:val="00050A7E"/>
    <w:rsid w:val="000612BA"/>
    <w:rsid w:val="0007011B"/>
    <w:rsid w:val="00070220"/>
    <w:rsid w:val="00082064"/>
    <w:rsid w:val="000876AE"/>
    <w:rsid w:val="0009500C"/>
    <w:rsid w:val="000B56B3"/>
    <w:rsid w:val="000D26CE"/>
    <w:rsid w:val="000E54AD"/>
    <w:rsid w:val="00150AA3"/>
    <w:rsid w:val="00156802"/>
    <w:rsid w:val="001663D7"/>
    <w:rsid w:val="001735FF"/>
    <w:rsid w:val="00196CA1"/>
    <w:rsid w:val="001A3342"/>
    <w:rsid w:val="001B12C5"/>
    <w:rsid w:val="001C0E6F"/>
    <w:rsid w:val="001E112F"/>
    <w:rsid w:val="00232FC3"/>
    <w:rsid w:val="00236393"/>
    <w:rsid w:val="00242AD2"/>
    <w:rsid w:val="0025146C"/>
    <w:rsid w:val="002552F4"/>
    <w:rsid w:val="00284570"/>
    <w:rsid w:val="00292245"/>
    <w:rsid w:val="00293498"/>
    <w:rsid w:val="002B25EA"/>
    <w:rsid w:val="002B48B5"/>
    <w:rsid w:val="002C69F3"/>
    <w:rsid w:val="002F1D8E"/>
    <w:rsid w:val="002F4632"/>
    <w:rsid w:val="002F5A3F"/>
    <w:rsid w:val="003533EB"/>
    <w:rsid w:val="00367266"/>
    <w:rsid w:val="003714DC"/>
    <w:rsid w:val="0037465C"/>
    <w:rsid w:val="003747E2"/>
    <w:rsid w:val="00375BF6"/>
    <w:rsid w:val="003C1BCF"/>
    <w:rsid w:val="003C244F"/>
    <w:rsid w:val="003E58C0"/>
    <w:rsid w:val="003F15A8"/>
    <w:rsid w:val="003F1711"/>
    <w:rsid w:val="003F5302"/>
    <w:rsid w:val="00423233"/>
    <w:rsid w:val="004448AF"/>
    <w:rsid w:val="004478A8"/>
    <w:rsid w:val="004543A2"/>
    <w:rsid w:val="004559E0"/>
    <w:rsid w:val="00464DE7"/>
    <w:rsid w:val="004723AE"/>
    <w:rsid w:val="004734B5"/>
    <w:rsid w:val="004815E8"/>
    <w:rsid w:val="00490EA4"/>
    <w:rsid w:val="004A3BD4"/>
    <w:rsid w:val="004C4D16"/>
    <w:rsid w:val="004C6F84"/>
    <w:rsid w:val="004F0E26"/>
    <w:rsid w:val="00513E8B"/>
    <w:rsid w:val="0054388C"/>
    <w:rsid w:val="00546BFA"/>
    <w:rsid w:val="00551AEC"/>
    <w:rsid w:val="00552FCC"/>
    <w:rsid w:val="005E2831"/>
    <w:rsid w:val="005E53DF"/>
    <w:rsid w:val="00600163"/>
    <w:rsid w:val="0061624A"/>
    <w:rsid w:val="006233DB"/>
    <w:rsid w:val="006332C6"/>
    <w:rsid w:val="00643A03"/>
    <w:rsid w:val="00663BF2"/>
    <w:rsid w:val="00682955"/>
    <w:rsid w:val="00685979"/>
    <w:rsid w:val="00690827"/>
    <w:rsid w:val="0069620F"/>
    <w:rsid w:val="006B0BB2"/>
    <w:rsid w:val="006C65FA"/>
    <w:rsid w:val="006E4097"/>
    <w:rsid w:val="006E5673"/>
    <w:rsid w:val="006F469B"/>
    <w:rsid w:val="006F7FB6"/>
    <w:rsid w:val="00700A66"/>
    <w:rsid w:val="00702C93"/>
    <w:rsid w:val="007069D3"/>
    <w:rsid w:val="007216BA"/>
    <w:rsid w:val="0073798B"/>
    <w:rsid w:val="0077314E"/>
    <w:rsid w:val="007911BF"/>
    <w:rsid w:val="00793D9F"/>
    <w:rsid w:val="00797B7B"/>
    <w:rsid w:val="007A1304"/>
    <w:rsid w:val="007B49F9"/>
    <w:rsid w:val="007D1742"/>
    <w:rsid w:val="007E027F"/>
    <w:rsid w:val="007E169F"/>
    <w:rsid w:val="007E4E3C"/>
    <w:rsid w:val="007F06F1"/>
    <w:rsid w:val="007F29E4"/>
    <w:rsid w:val="0080601D"/>
    <w:rsid w:val="00840D6F"/>
    <w:rsid w:val="008A03AE"/>
    <w:rsid w:val="008A1C94"/>
    <w:rsid w:val="008C2126"/>
    <w:rsid w:val="008C4718"/>
    <w:rsid w:val="008D621F"/>
    <w:rsid w:val="008D6F89"/>
    <w:rsid w:val="00906194"/>
    <w:rsid w:val="009134E1"/>
    <w:rsid w:val="00913CE0"/>
    <w:rsid w:val="00937D8D"/>
    <w:rsid w:val="009422A2"/>
    <w:rsid w:val="009544A2"/>
    <w:rsid w:val="00961F6D"/>
    <w:rsid w:val="00964CB3"/>
    <w:rsid w:val="00983D7A"/>
    <w:rsid w:val="009A0C33"/>
    <w:rsid w:val="009A4062"/>
    <w:rsid w:val="009B0F97"/>
    <w:rsid w:val="009F5F67"/>
    <w:rsid w:val="00A00454"/>
    <w:rsid w:val="00A104D8"/>
    <w:rsid w:val="00A15468"/>
    <w:rsid w:val="00A204A3"/>
    <w:rsid w:val="00A62217"/>
    <w:rsid w:val="00A62B42"/>
    <w:rsid w:val="00A72529"/>
    <w:rsid w:val="00A82593"/>
    <w:rsid w:val="00A8777D"/>
    <w:rsid w:val="00AA0F04"/>
    <w:rsid w:val="00AB08EA"/>
    <w:rsid w:val="00AB366D"/>
    <w:rsid w:val="00AC2D16"/>
    <w:rsid w:val="00AF71EC"/>
    <w:rsid w:val="00AF7CC6"/>
    <w:rsid w:val="00B0268B"/>
    <w:rsid w:val="00B24C9F"/>
    <w:rsid w:val="00B252C8"/>
    <w:rsid w:val="00B756FE"/>
    <w:rsid w:val="00B82A5B"/>
    <w:rsid w:val="00BA725A"/>
    <w:rsid w:val="00BA7884"/>
    <w:rsid w:val="00BB4875"/>
    <w:rsid w:val="00BB6BF5"/>
    <w:rsid w:val="00BC7A7D"/>
    <w:rsid w:val="00BE5080"/>
    <w:rsid w:val="00C169D5"/>
    <w:rsid w:val="00C21B40"/>
    <w:rsid w:val="00C37535"/>
    <w:rsid w:val="00C93F86"/>
    <w:rsid w:val="00C96953"/>
    <w:rsid w:val="00CA0685"/>
    <w:rsid w:val="00CA078F"/>
    <w:rsid w:val="00CC4751"/>
    <w:rsid w:val="00D032F8"/>
    <w:rsid w:val="00D10CFA"/>
    <w:rsid w:val="00D2098D"/>
    <w:rsid w:val="00D226F8"/>
    <w:rsid w:val="00D47789"/>
    <w:rsid w:val="00D57938"/>
    <w:rsid w:val="00D7758E"/>
    <w:rsid w:val="00D844E7"/>
    <w:rsid w:val="00D90836"/>
    <w:rsid w:val="00D92C74"/>
    <w:rsid w:val="00DB6FD3"/>
    <w:rsid w:val="00DC4FF5"/>
    <w:rsid w:val="00DD3C30"/>
    <w:rsid w:val="00DD5A94"/>
    <w:rsid w:val="00DF5518"/>
    <w:rsid w:val="00DF7260"/>
    <w:rsid w:val="00E03C8B"/>
    <w:rsid w:val="00E25EDB"/>
    <w:rsid w:val="00E67EB3"/>
    <w:rsid w:val="00E76C33"/>
    <w:rsid w:val="00E90D42"/>
    <w:rsid w:val="00E9693B"/>
    <w:rsid w:val="00EA0758"/>
    <w:rsid w:val="00EB3A19"/>
    <w:rsid w:val="00EC787B"/>
    <w:rsid w:val="00ED01B9"/>
    <w:rsid w:val="00ED17BE"/>
    <w:rsid w:val="00ED42C7"/>
    <w:rsid w:val="00EF1025"/>
    <w:rsid w:val="00F04191"/>
    <w:rsid w:val="00F15294"/>
    <w:rsid w:val="00F21D11"/>
    <w:rsid w:val="00F242CC"/>
    <w:rsid w:val="00F25C10"/>
    <w:rsid w:val="00F42B1B"/>
    <w:rsid w:val="00F45A11"/>
    <w:rsid w:val="00F96484"/>
    <w:rsid w:val="00FA271C"/>
    <w:rsid w:val="00FA29A3"/>
    <w:rsid w:val="00FA6AA4"/>
    <w:rsid w:val="00FD64B4"/>
    <w:rsid w:val="00FE0279"/>
    <w:rsid w:val="00FE3AEF"/>
    <w:rsid w:val="00FF380A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86BD0"/>
  <w15:docId w15:val="{2660B9FB-45C3-498D-A5A0-F5A62A7E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A03"/>
    <w:rPr>
      <w:rFonts w:ascii="Arial" w:hAnsi="Arial"/>
    </w:rPr>
  </w:style>
  <w:style w:type="paragraph" w:styleId="Nagwek1">
    <w:name w:val="heading 1"/>
    <w:basedOn w:val="Nagwek2"/>
    <w:next w:val="Normalny"/>
    <w:link w:val="Nagwek1Znak"/>
    <w:uiPriority w:val="9"/>
    <w:qFormat/>
    <w:rsid w:val="00BB6BF5"/>
    <w:pPr>
      <w:outlineLvl w:val="0"/>
    </w:pPr>
    <w:rPr>
      <w:sz w:val="42"/>
      <w:szCs w:val="4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4570"/>
    <w:pPr>
      <w:keepNext/>
      <w:keepLines/>
      <w:spacing w:before="240" w:after="120"/>
      <w:outlineLvl w:val="1"/>
    </w:pPr>
    <w:rPr>
      <w:rFonts w:eastAsia="Times New Roman" w:cs="Arial"/>
      <w:b/>
      <w:bCs/>
      <w:color w:val="333333"/>
      <w:kern w:val="36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84570"/>
    <w:pPr>
      <w:keepNext/>
      <w:keepLines/>
      <w:spacing w:before="120" w:after="120"/>
      <w:ind w:left="709"/>
      <w:outlineLvl w:val="2"/>
    </w:pPr>
    <w:rPr>
      <w:rFonts w:eastAsia="Times New Roman" w:cs="Arial"/>
      <w:b/>
      <w:bCs/>
      <w:color w:val="333333"/>
      <w:sz w:val="27"/>
      <w:szCs w:val="27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B6B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6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B6BF5"/>
    <w:rPr>
      <w:rFonts w:ascii="Arial" w:eastAsia="Times New Roman" w:hAnsi="Arial" w:cs="Arial"/>
      <w:b/>
      <w:bCs/>
      <w:color w:val="333333"/>
      <w:kern w:val="36"/>
      <w:sz w:val="42"/>
      <w:szCs w:val="4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84570"/>
    <w:rPr>
      <w:rFonts w:ascii="Arial" w:eastAsia="Times New Roman" w:hAnsi="Arial" w:cs="Arial"/>
      <w:b/>
      <w:bCs/>
      <w:color w:val="333333"/>
      <w:kern w:val="36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2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C74"/>
  </w:style>
  <w:style w:type="paragraph" w:styleId="Stopka">
    <w:name w:val="footer"/>
    <w:basedOn w:val="Normalny"/>
    <w:link w:val="StopkaZnak"/>
    <w:uiPriority w:val="99"/>
    <w:unhideWhenUsed/>
    <w:rsid w:val="00D92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C74"/>
  </w:style>
  <w:style w:type="character" w:customStyle="1" w:styleId="Nagwek3Znak">
    <w:name w:val="Nagłówek 3 Znak"/>
    <w:basedOn w:val="Domylnaczcionkaakapitu"/>
    <w:link w:val="Nagwek3"/>
    <w:uiPriority w:val="9"/>
    <w:rsid w:val="00284570"/>
    <w:rPr>
      <w:rFonts w:ascii="Arial" w:eastAsia="Times New Roman" w:hAnsi="Arial" w:cs="Arial"/>
      <w:b/>
      <w:bCs/>
      <w:color w:val="333333"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2F1D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7FB6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7F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7FB6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7FB6"/>
    <w:rPr>
      <w:rFonts w:ascii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FB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F7FB6"/>
    <w:pPr>
      <w:spacing w:after="0" w:line="240" w:lineRule="auto"/>
    </w:pPr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271C"/>
    <w:pPr>
      <w:spacing w:after="160"/>
    </w:pPr>
    <w:rPr>
      <w:rFonts w:ascii="Arial" w:hAnsi="Arial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271C"/>
    <w:rPr>
      <w:rFonts w:ascii="Arial" w:hAnsi="Arial" w:cs="Calibri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04A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04191"/>
    <w:rPr>
      <w:color w:val="954F72" w:themeColor="followedHyperlink"/>
      <w:u w:val="single"/>
    </w:rPr>
  </w:style>
  <w:style w:type="paragraph" w:customStyle="1" w:styleId="SimpleText">
    <w:name w:val="SimpleText"/>
    <w:basedOn w:val="Normalny"/>
    <w:rsid w:val="0069620F"/>
    <w:pPr>
      <w:spacing w:before="20" w:after="40" w:line="240" w:lineRule="auto"/>
      <w:jc w:val="both"/>
    </w:pPr>
    <w:rPr>
      <w:rFonts w:eastAsia="Times New Roman" w:cs="Arial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96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6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2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SZJ\Documents\1_OPISY%20US&#321;UG%20PUBLICZNYCH\2020%2007%2020%20OPISY%20US&#321;UG%20do%20uzgodnie&#324;\2020%2008\ZALECENIA%20DO%20OPISU%20US&#321;UG\zal.1%20do%20zalece&#324;%20Szablon%20opisu%20grupy%20us&#322;ug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79427-554C-48E4-9422-8C446068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zal.1 do zaleceń Szablon opisu grupy usług.dotx</Template>
  <TotalTime>5733</TotalTime>
  <Pages>2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Komponent komunikacyjny BCP</vt:lpstr>
    </vt:vector>
  </TitlesOfParts>
  <Company>Izba Administracji Skarbowej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Komponent komunikacyjny BCP</dc:title>
  <dc:creator>Ryfa Remigiusz</dc:creator>
  <cp:lastModifiedBy>Żuławiński Robert</cp:lastModifiedBy>
  <cp:revision>19</cp:revision>
  <cp:lastPrinted>2021-12-14T11:08:00Z</cp:lastPrinted>
  <dcterms:created xsi:type="dcterms:W3CDTF">2021-12-09T11:40:00Z</dcterms:created>
  <dcterms:modified xsi:type="dcterms:W3CDTF">2022-02-28T14:15:00Z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MF\FRKP;Żuławiński Robert</vt:lpwstr>
  </property>
  <property fmtid="{D5CDD505-2E9C-101B-9397-08002B2CF9AE}" pid="4" name="MFClassificationDate">
    <vt:lpwstr>2021-12-09T12:38:21.4042623+01:00</vt:lpwstr>
  </property>
  <property fmtid="{D5CDD505-2E9C-101B-9397-08002B2CF9AE}" pid="5" name="MFClassifiedBySID">
    <vt:lpwstr>MF\S-1-5-21-1525952054-1005573771-2909822258-159728</vt:lpwstr>
  </property>
  <property fmtid="{D5CDD505-2E9C-101B-9397-08002B2CF9AE}" pid="6" name="MFGRNItemId">
    <vt:lpwstr>GRN-8572a28b-18ba-4eb4-8993-bc9d1ae2df42</vt:lpwstr>
  </property>
  <property fmtid="{D5CDD505-2E9C-101B-9397-08002B2CF9AE}" pid="7" name="MFHash">
    <vt:lpwstr>TKbVeyqq+2O1GbLI1tMBuKEqm5PNRc+QKvLRGq4XS6U=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