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92" w:rsidRDefault="00800792" w:rsidP="00800792">
      <w:pPr>
        <w:pStyle w:val="Tekstpodstawowy"/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657B64">
        <w:rPr>
          <w:rFonts w:asciiTheme="minorHAnsi" w:eastAsia="Times New Roman" w:hAnsiTheme="minorHAnsi" w:cstheme="minorHAnsi"/>
          <w:sz w:val="22"/>
          <w:szCs w:val="22"/>
        </w:rPr>
        <w:t xml:space="preserve">Departament Ceł Ministerstwa Finansów informuje, że w </w:t>
      </w:r>
      <w:r w:rsidRPr="00657B64">
        <w:rPr>
          <w:rFonts w:asciiTheme="minorHAnsi" w:eastAsia="Times New Roman" w:hAnsiTheme="minorHAnsi" w:cstheme="minorHAnsi"/>
          <w:i/>
          <w:sz w:val="22"/>
          <w:szCs w:val="22"/>
        </w:rPr>
        <w:t>Instrukcji wypełniania zgłoszeń celnych AIS/IMPORT, AES/ECS2, NCTS</w:t>
      </w:r>
      <w:r w:rsidRPr="00657B64">
        <w:rPr>
          <w:rFonts w:asciiTheme="minorHAnsi" w:eastAsia="Times New Roman" w:hAnsiTheme="minorHAnsi" w:cstheme="minorHAnsi"/>
          <w:sz w:val="22"/>
          <w:szCs w:val="22"/>
        </w:rPr>
        <w:t>2 w wersji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2.4 z 12.04. </w:t>
      </w:r>
      <w:r w:rsidRPr="00A61EB2">
        <w:rPr>
          <w:rFonts w:asciiTheme="minorHAnsi" w:eastAsia="Times New Roman" w:hAnsiTheme="minorHAnsi" w:cstheme="minorHAnsi"/>
          <w:sz w:val="22"/>
          <w:szCs w:val="22"/>
        </w:rPr>
        <w:t>2022 r., w</w:t>
      </w:r>
      <w:r w:rsidRPr="00A61EB2">
        <w:rPr>
          <w:rFonts w:asciiTheme="minorHAnsi" w:hAnsiTheme="minorHAnsi"/>
          <w:sz w:val="22"/>
          <w:szCs w:val="22"/>
        </w:rPr>
        <w:t xml:space="preserve"> pkt </w:t>
      </w:r>
      <w:r w:rsidRPr="00A61EB2">
        <w:rPr>
          <w:rFonts w:asciiTheme="minorHAnsi" w:hAnsiTheme="minorHAnsi"/>
          <w:b/>
          <w:bCs/>
          <w:sz w:val="22"/>
          <w:szCs w:val="22"/>
        </w:rPr>
        <w:t>4.2.20.2 Krajowe kody informacji dodatkowych</w:t>
      </w:r>
      <w:r w:rsidRPr="00A61EB2">
        <w:rPr>
          <w:rFonts w:asciiTheme="minorHAnsi" w:hAnsiTheme="minorHAnsi"/>
          <w:sz w:val="22"/>
          <w:szCs w:val="22"/>
        </w:rPr>
        <w:t xml:space="preserve"> (str. 205 – 225) </w:t>
      </w:r>
      <w:r>
        <w:rPr>
          <w:rFonts w:asciiTheme="minorHAnsi" w:hAnsiTheme="minorHAnsi"/>
          <w:sz w:val="22"/>
          <w:szCs w:val="22"/>
        </w:rPr>
        <w:t>w odniesieniu do stosowania kodów od ZBO01 do ZBO06 zmienia się katalog zbóż i nasion oleistych, który otrzymuje brzmienie:</w:t>
      </w:r>
    </w:p>
    <w:p w:rsidR="00800792" w:rsidRPr="00A61EB2" w:rsidRDefault="00800792" w:rsidP="00800792">
      <w:pPr>
        <w:spacing w:line="276" w:lineRule="auto"/>
        <w:rPr>
          <w:sz w:val="22"/>
          <w:szCs w:val="22"/>
        </w:rPr>
      </w:pPr>
    </w:p>
    <w:p w:rsidR="00800792" w:rsidRDefault="00800792" w:rsidP="00800792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A61EB2">
        <w:rPr>
          <w:b/>
          <w:bCs/>
          <w:sz w:val="22"/>
          <w:szCs w:val="22"/>
        </w:rPr>
        <w:t xml:space="preserve">Katalog </w:t>
      </w:r>
      <w:r>
        <w:rPr>
          <w:b/>
          <w:bCs/>
          <w:sz w:val="22"/>
          <w:szCs w:val="22"/>
        </w:rPr>
        <w:t>zbóż i nasion oleistych z kodami towarowymi</w:t>
      </w:r>
      <w:r w:rsidRPr="00A61EB2">
        <w:rPr>
          <w:b/>
          <w:bCs/>
          <w:sz w:val="22"/>
          <w:szCs w:val="22"/>
        </w:rPr>
        <w:t xml:space="preserve"> dla których należy deklarować w zgłoszeniu celnym przywozowym kody </w:t>
      </w:r>
      <w:r>
        <w:rPr>
          <w:b/>
          <w:bCs/>
          <w:sz w:val="22"/>
          <w:szCs w:val="22"/>
        </w:rPr>
        <w:t xml:space="preserve">informacji dodatkowej </w:t>
      </w:r>
      <w:r w:rsidRPr="00A61EB2">
        <w:rPr>
          <w:b/>
          <w:bCs/>
          <w:sz w:val="22"/>
          <w:szCs w:val="22"/>
        </w:rPr>
        <w:t xml:space="preserve">ZBO01, ZBO02, ZBO03, ZBO04, ZBO05, ZBO06: </w:t>
      </w:r>
    </w:p>
    <w:p w:rsidR="00800792" w:rsidRPr="00A61EB2" w:rsidRDefault="00800792" w:rsidP="00800792">
      <w:pPr>
        <w:spacing w:line="276" w:lineRule="auto"/>
        <w:rPr>
          <w:sz w:val="22"/>
          <w:szCs w:val="22"/>
        </w:rPr>
      </w:pP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 xml:space="preserve">Pszenica </w:t>
      </w:r>
      <w:r w:rsidRPr="00437CF6">
        <w:rPr>
          <w:bCs/>
        </w:rPr>
        <w:t>– 1001 11 00 00, 1001 19 00 18, 1001 19 00 20, 1001 19 00 30, 1001 91 20</w:t>
      </w:r>
      <w:r>
        <w:rPr>
          <w:bCs/>
        </w:rPr>
        <w:t xml:space="preserve"> </w:t>
      </w:r>
      <w:r w:rsidRPr="00437CF6">
        <w:rPr>
          <w:bCs/>
        </w:rPr>
        <w:t>20, 1001 99 00 13, 1001 99 00 15, 1001 99 00 40, 1001 99 00 50, 1001 99 00 60, 1001 99 00 94,</w:t>
      </w:r>
      <w:r w:rsidRPr="00437CF6">
        <w:t xml:space="preserve"> </w:t>
      </w:r>
      <w:r w:rsidRPr="00437CF6">
        <w:rPr>
          <w:bCs/>
        </w:rPr>
        <w:t>1001 19 00 12, 1001 91 10 00, 1001 91 20 10, 1001 91 90 00, 1001 99 00 92,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Żyto</w:t>
      </w:r>
      <w:r w:rsidRPr="00437CF6">
        <w:rPr>
          <w:bCs/>
        </w:rPr>
        <w:t xml:space="preserve"> – 1002 10 00 00, 1002 90 00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Owies</w:t>
      </w:r>
      <w:r w:rsidRPr="00437CF6">
        <w:rPr>
          <w:bCs/>
        </w:rPr>
        <w:t xml:space="preserve"> – 1004 10 00 00, 1004 90 00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Jęczmień</w:t>
      </w:r>
      <w:r w:rsidRPr="00437CF6">
        <w:rPr>
          <w:bCs/>
        </w:rPr>
        <w:t xml:space="preserve"> – 1003 10 00 00, 1003 90 00 20, 1003 90 00 30, 1003 90 00 90,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Kukurydza</w:t>
      </w:r>
      <w:r w:rsidRPr="00437CF6">
        <w:rPr>
          <w:bCs/>
        </w:rPr>
        <w:t xml:space="preserve"> – 1005 10 13 00,  1005 10 15 00, 1005 10 18 00, 1005 10 90 00, 1005 90</w:t>
      </w:r>
      <w:r>
        <w:rPr>
          <w:bCs/>
        </w:rPr>
        <w:t xml:space="preserve"> </w:t>
      </w:r>
      <w:r w:rsidRPr="00437CF6">
        <w:rPr>
          <w:bCs/>
        </w:rPr>
        <w:t>00 00, 1005 90 00 20, 1005 90 00 90,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 xml:space="preserve">Pszenżyto </w:t>
      </w:r>
      <w:r w:rsidRPr="00437CF6">
        <w:rPr>
          <w:bCs/>
        </w:rPr>
        <w:t xml:space="preserve">– 1008 60 00 00, 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 xml:space="preserve">Proso </w:t>
      </w:r>
      <w:r w:rsidRPr="00437CF6">
        <w:rPr>
          <w:bCs/>
        </w:rPr>
        <w:t xml:space="preserve">– 1008 21 00 00, 1008 29 00 00, 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Mozga kanaryjska</w:t>
      </w:r>
      <w:r w:rsidRPr="00437CF6">
        <w:rPr>
          <w:bCs/>
        </w:rPr>
        <w:t xml:space="preserve"> - 1008 30 00 00, 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Palusznik</w:t>
      </w:r>
      <w:r w:rsidRPr="00437CF6">
        <w:rPr>
          <w:bCs/>
        </w:rPr>
        <w:t xml:space="preserve">- 1008 40 00 00, 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Komosa ryżowa</w:t>
      </w:r>
      <w:r w:rsidRPr="00437CF6">
        <w:rPr>
          <w:bCs/>
        </w:rPr>
        <w:t xml:space="preserve"> - 1008 50 00 00</w:t>
      </w:r>
      <w:r w:rsidR="00BE67C9">
        <w:rPr>
          <w:bCs/>
        </w:rPr>
        <w:t>,</w:t>
      </w:r>
      <w:bookmarkStart w:id="0" w:name="_GoBack"/>
      <w:bookmarkEnd w:id="0"/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Gryka</w:t>
      </w:r>
      <w:r w:rsidRPr="00437CF6">
        <w:rPr>
          <w:bCs/>
        </w:rPr>
        <w:t xml:space="preserve"> – 1008 10 00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Sorgo</w:t>
      </w:r>
      <w:r w:rsidRPr="00437CF6">
        <w:rPr>
          <w:bCs/>
        </w:rPr>
        <w:t xml:space="preserve"> – 1007 10 10 00, 1007 10 90 00, 1007 90 00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Pozostałe zboża</w:t>
      </w:r>
      <w:r w:rsidRPr="00437CF6">
        <w:rPr>
          <w:bCs/>
        </w:rPr>
        <w:t xml:space="preserve"> - 1008 90 00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Soja</w:t>
      </w:r>
      <w:r w:rsidRPr="00437CF6">
        <w:rPr>
          <w:bCs/>
        </w:rPr>
        <w:t xml:space="preserve"> – 1201 10 00 00, 1201 90 00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Len</w:t>
      </w:r>
      <w:r w:rsidRPr="00437CF6">
        <w:rPr>
          <w:bCs/>
        </w:rPr>
        <w:t xml:space="preserve"> – 1204 00 10 00, 1204 00 90 00,</w:t>
      </w:r>
    </w:p>
    <w:p w:rsidR="00800792" w:rsidRPr="00437CF6" w:rsidRDefault="00800792" w:rsidP="00800792">
      <w:pPr>
        <w:rPr>
          <w:bCs/>
        </w:rPr>
      </w:pPr>
      <w:r w:rsidRPr="00437CF6">
        <w:rPr>
          <w:b/>
          <w:bCs/>
        </w:rPr>
        <w:t>Słonecznik</w:t>
      </w:r>
      <w:r w:rsidRPr="00437CF6">
        <w:rPr>
          <w:bCs/>
        </w:rPr>
        <w:t xml:space="preserve"> – 1206 00 10 00, 1206 00 91 00, 1206 00 99 00”.</w:t>
      </w:r>
    </w:p>
    <w:p w:rsidR="00800792" w:rsidRDefault="00800792" w:rsidP="00800792">
      <w:pPr>
        <w:spacing w:line="276" w:lineRule="auto"/>
        <w:rPr>
          <w:rFonts w:cstheme="minorHAnsi"/>
          <w:b/>
        </w:rPr>
      </w:pPr>
    </w:p>
    <w:p w:rsidR="00800792" w:rsidRPr="00A61EB2" w:rsidRDefault="00800792" w:rsidP="00800792">
      <w:pPr>
        <w:spacing w:line="276" w:lineRule="auto"/>
        <w:rPr>
          <w:sz w:val="22"/>
          <w:szCs w:val="22"/>
        </w:rPr>
      </w:pPr>
      <w:r w:rsidRPr="00F633E1">
        <w:rPr>
          <w:rFonts w:cstheme="minorHAnsi"/>
          <w:b/>
        </w:rPr>
        <w:t xml:space="preserve">Zmiana </w:t>
      </w:r>
      <w:r>
        <w:rPr>
          <w:rFonts w:cstheme="minorHAnsi"/>
          <w:b/>
        </w:rPr>
        <w:t>wchodzi w życie od 13 lutego 2023 roku.</w:t>
      </w:r>
    </w:p>
    <w:p w:rsidR="00D57564" w:rsidRDefault="00D57564"/>
    <w:sectPr w:rsidR="00D5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92" w:rsidRDefault="00800792" w:rsidP="00800792">
      <w:r>
        <w:separator/>
      </w:r>
    </w:p>
  </w:endnote>
  <w:endnote w:type="continuationSeparator" w:id="0">
    <w:p w:rsidR="00800792" w:rsidRDefault="00800792" w:rsidP="0080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92" w:rsidRDefault="00800792" w:rsidP="00800792">
      <w:r>
        <w:separator/>
      </w:r>
    </w:p>
  </w:footnote>
  <w:footnote w:type="continuationSeparator" w:id="0">
    <w:p w:rsidR="00800792" w:rsidRDefault="00800792" w:rsidP="0080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92"/>
    <w:rsid w:val="0004206F"/>
    <w:rsid w:val="00800792"/>
    <w:rsid w:val="00BE67C9"/>
    <w:rsid w:val="00D5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CBB4D-06CE-4760-94AE-9867EA8D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0079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ismaMFodstep12">
    <w:name w:val="Tekst pisma MF odstep 12"/>
    <w:basedOn w:val="Normalny"/>
    <w:rsid w:val="00800792"/>
    <w:pPr>
      <w:spacing w:before="240" w:line="260" w:lineRule="exact"/>
    </w:pPr>
    <w:rPr>
      <w:rFonts w:ascii="Lato" w:hAnsi="Lato"/>
      <w:sz w:val="22"/>
      <w:szCs w:val="22"/>
    </w:rPr>
  </w:style>
  <w:style w:type="paragraph" w:customStyle="1" w:styleId="TytulpismaMF">
    <w:name w:val="Tytul pisma MF"/>
    <w:basedOn w:val="Normalny"/>
    <w:qFormat/>
    <w:rsid w:val="00800792"/>
    <w:pPr>
      <w:spacing w:before="480" w:line="340" w:lineRule="exact"/>
      <w:contextualSpacing/>
    </w:pPr>
    <w:rPr>
      <w:rFonts w:ascii="Lato" w:eastAsia="Times New Roman" w:hAnsi="Lato"/>
      <w:b/>
      <w:spacing w:val="-10"/>
      <w:kern w:val="28"/>
      <w:sz w:val="30"/>
      <w:szCs w:val="56"/>
    </w:rPr>
  </w:style>
  <w:style w:type="paragraph" w:styleId="Tekstpodstawowy">
    <w:name w:val="Body Text"/>
    <w:basedOn w:val="Normalny"/>
    <w:link w:val="TekstpodstawowyZnak"/>
    <w:uiPriority w:val="1"/>
    <w:semiHidden/>
    <w:unhideWhenUsed/>
    <w:rsid w:val="00800792"/>
    <w:pPr>
      <w:spacing w:after="120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00792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Marzena</dc:creator>
  <cp:keywords/>
  <dc:description/>
  <cp:lastModifiedBy>Wasilewska Marzena</cp:lastModifiedBy>
  <cp:revision>3</cp:revision>
  <dcterms:created xsi:type="dcterms:W3CDTF">2023-02-09T11:34:00Z</dcterms:created>
  <dcterms:modified xsi:type="dcterms:W3CDTF">2023-02-09T11:40:00Z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MF\amxp;Wasilewska Marzena</vt:lpwstr>
  </property>
  <property fmtid="{D5CDD505-2E9C-101B-9397-08002B2CF9AE}" pid="4" name="MFClassificationDate">
    <vt:lpwstr>2023-02-09T12:34:30.0424278+01:00</vt:lpwstr>
  </property>
  <property fmtid="{D5CDD505-2E9C-101B-9397-08002B2CF9AE}" pid="5" name="MFClassifiedBySID">
    <vt:lpwstr>MF\S-1-5-21-1525952054-1005573771-2909822258-25599</vt:lpwstr>
  </property>
  <property fmtid="{D5CDD505-2E9C-101B-9397-08002B2CF9AE}" pid="6" name="MFGRNItemId">
    <vt:lpwstr>GRN-a5547c0b-f409-43aa-aa4b-dc6800819b3a</vt:lpwstr>
  </property>
  <property fmtid="{D5CDD505-2E9C-101B-9397-08002B2CF9AE}" pid="7" name="MFHash">
    <vt:lpwstr>WenGV34mVZGwUbUZENKiqIR0iDbN3uh6Hn8Rdhlo2Fg=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