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15743" w14:textId="0A3136A4" w:rsidR="00D355A2" w:rsidRPr="00BB0101" w:rsidRDefault="00D355A2" w:rsidP="00F279F7">
      <w:pPr>
        <w:pStyle w:val="Nagwek1"/>
      </w:pPr>
      <w:bookmarkStart w:id="0" w:name="_GoBack"/>
      <w:bookmarkEnd w:id="0"/>
      <w:r w:rsidRPr="00BB0101">
        <w:t>Wykaz zmian do Instrukcji wypełniania zgłoszeń celnych AIS/IMPORT, AES/ECS2, NCTS2 w wersji 2.4 z 12 kwietnia 2022 r</w:t>
      </w:r>
      <w:r w:rsidR="00F26EAA">
        <w:t>oku</w:t>
      </w:r>
      <w:r w:rsidRPr="00BB0101">
        <w:t>.</w:t>
      </w:r>
    </w:p>
    <w:p w14:paraId="4A0D5E83" w14:textId="22205F2E" w:rsidR="00D206B1" w:rsidRDefault="00D355A2" w:rsidP="00D206B1">
      <w:pPr>
        <w:pStyle w:val="Nagwek2"/>
      </w:pPr>
      <w:r w:rsidRPr="00BB0101">
        <w:t>Zmian</w:t>
      </w:r>
      <w:r w:rsidR="00876C3A">
        <w:t>a</w:t>
      </w:r>
      <w:r w:rsidRPr="00BB0101">
        <w:t xml:space="preserve"> z 19 maja 2022 r</w:t>
      </w:r>
      <w:r w:rsidR="00F26EAA">
        <w:t>oku</w:t>
      </w:r>
    </w:p>
    <w:p w14:paraId="7DEF91C4" w14:textId="77777777" w:rsidR="00D206B1" w:rsidRDefault="00D355A2" w:rsidP="00F279F7">
      <w:r w:rsidRPr="00BB0101">
        <w:t xml:space="preserve">W </w:t>
      </w:r>
      <w:r w:rsidRPr="00BB0101">
        <w:rPr>
          <w:b/>
        </w:rPr>
        <w:t>pkt 4.2.20.2 Krajowe kody informacji dodatkowych</w:t>
      </w:r>
      <w:r w:rsidRPr="00BB0101">
        <w:t xml:space="preserve"> (str. 199-218) dodaje się nowy kod z</w:t>
      </w:r>
      <w:r w:rsidR="005171F2">
        <w:t> </w:t>
      </w:r>
      <w:r w:rsidRPr="00BB0101">
        <w:t>następującym opisem:</w:t>
      </w:r>
    </w:p>
    <w:p w14:paraId="6AB805A9" w14:textId="77777777" w:rsidR="00D355A2" w:rsidRPr="00BB0101" w:rsidRDefault="00D355A2" w:rsidP="00F279F7">
      <w:r w:rsidRPr="00BB0101">
        <w:t>„</w:t>
      </w:r>
      <w:r w:rsidRPr="00BB0101">
        <w:rPr>
          <w:b/>
        </w:rPr>
        <w:t>COVID</w:t>
      </w:r>
      <w:r w:rsidRPr="00BB0101">
        <w:t xml:space="preserve"> – towary zwolnione z należności celnych przywozowych oraz VAT, przywożone w</w:t>
      </w:r>
      <w:r w:rsidR="002B1DF2">
        <w:t> </w:t>
      </w:r>
      <w:r w:rsidRPr="00BB0101">
        <w:t>ramach zwalczania COVID-19”.</w:t>
      </w:r>
    </w:p>
    <w:p w14:paraId="30BE0F2B" w14:textId="77777777" w:rsidR="0076332E" w:rsidRPr="00235DB9" w:rsidRDefault="00D355A2" w:rsidP="00F279F7">
      <w:pPr>
        <w:rPr>
          <w:b/>
        </w:rPr>
      </w:pPr>
      <w:r w:rsidRPr="00235DB9">
        <w:rPr>
          <w:b/>
        </w:rPr>
        <w:t>Zmian</w:t>
      </w:r>
      <w:r w:rsidR="00876C3A">
        <w:rPr>
          <w:b/>
        </w:rPr>
        <w:t>a</w:t>
      </w:r>
      <w:r w:rsidRPr="00235DB9">
        <w:rPr>
          <w:b/>
        </w:rPr>
        <w:t xml:space="preserve"> </w:t>
      </w:r>
      <w:r w:rsidR="004C2B8C" w:rsidRPr="00235DB9">
        <w:rPr>
          <w:b/>
        </w:rPr>
        <w:t>obowiązuj</w:t>
      </w:r>
      <w:r w:rsidR="00876C3A">
        <w:rPr>
          <w:b/>
        </w:rPr>
        <w:t>e</w:t>
      </w:r>
      <w:r w:rsidR="004C2B8C" w:rsidRPr="00235DB9">
        <w:rPr>
          <w:b/>
        </w:rPr>
        <w:t xml:space="preserve"> od</w:t>
      </w:r>
      <w:r w:rsidRPr="00235DB9">
        <w:rPr>
          <w:b/>
        </w:rPr>
        <w:t xml:space="preserve"> 20 maja 2022 roku.</w:t>
      </w:r>
    </w:p>
    <w:p w14:paraId="0658B83F" w14:textId="6DBCE1AF" w:rsidR="00BB0101" w:rsidRPr="00BB0101" w:rsidRDefault="00BB0101" w:rsidP="00F279F7">
      <w:pPr>
        <w:pStyle w:val="Nagwek2"/>
      </w:pPr>
      <w:r w:rsidRPr="00BB0101">
        <w:t>Zmian</w:t>
      </w:r>
      <w:r w:rsidR="00876C3A">
        <w:t>a</w:t>
      </w:r>
      <w:r w:rsidRPr="00BB0101">
        <w:t xml:space="preserve"> z 23 maja 2022 r</w:t>
      </w:r>
      <w:r w:rsidR="00F26EAA">
        <w:t>oku</w:t>
      </w:r>
    </w:p>
    <w:p w14:paraId="14A0F147" w14:textId="77777777" w:rsidR="00BB0101" w:rsidRPr="00BB0101" w:rsidRDefault="00BB0101" w:rsidP="00F279F7">
      <w:r w:rsidRPr="00BB0101">
        <w:t xml:space="preserve">W </w:t>
      </w:r>
      <w:r w:rsidRPr="0043295A">
        <w:rPr>
          <w:b/>
        </w:rPr>
        <w:t>pkt 4.2.20.5 Inne dokumenty</w:t>
      </w:r>
      <w:r w:rsidRPr="00BB0101">
        <w:t xml:space="preserve"> (str. 230-234) wprowadza się nowe krajowe kody dokumentów:</w:t>
      </w:r>
    </w:p>
    <w:p w14:paraId="7D54E098" w14:textId="77777777" w:rsidR="00BB0101" w:rsidRPr="00BB0101" w:rsidRDefault="00BB0101" w:rsidP="009A28E3">
      <w:pPr>
        <w:pStyle w:val="Akapitzlist"/>
        <w:ind w:left="360"/>
      </w:pPr>
      <w:r w:rsidRPr="00BB0101">
        <w:t>„</w:t>
      </w:r>
      <w:r w:rsidRPr="00BB0101">
        <w:rPr>
          <w:b/>
        </w:rPr>
        <w:t>1EDD</w:t>
      </w:r>
      <w:r w:rsidRPr="00BB0101">
        <w:t xml:space="preserve"> – Dokument e-DD</w:t>
      </w:r>
    </w:p>
    <w:p w14:paraId="3C392313" w14:textId="77777777" w:rsidR="00BB0101" w:rsidRPr="00BB0101" w:rsidRDefault="00BB0101" w:rsidP="004C2B8C">
      <w:pPr>
        <w:ind w:left="360"/>
      </w:pPr>
      <w:r w:rsidRPr="00BB0101">
        <w:t>Dokument elektroniczny, na podstawie którego przemieszcza się na terytorium kraju poza procedurą zawieszenia poboru akcyzy wyroby akcyzowe objęte zwolnieniem od akcyzy ze względu na ich przeznaczenie lub wyroby akcyzowe wymienione w załączniku nr 2 do ustawy o podatku akcyzowym, opodatkowane zerową stawką akcyzy ze względu na ich przeznaczenie.</w:t>
      </w:r>
    </w:p>
    <w:p w14:paraId="7703737B" w14:textId="77777777" w:rsidR="00BB0101" w:rsidRPr="00BB0101" w:rsidRDefault="00BB0101" w:rsidP="004C2B8C">
      <w:pPr>
        <w:ind w:left="360"/>
      </w:pPr>
      <w:r w:rsidRPr="00BB0101">
        <w:t>Po tym kodzie należy podać numer dokumentu e-DD połączony z trzyznakowym numerem identyfikacyjnym pozycji towarowej, czyli np. dla dokumentu e-DD o</w:t>
      </w:r>
      <w:r w:rsidR="005171F2">
        <w:t> </w:t>
      </w:r>
      <w:r w:rsidRPr="00BB0101">
        <w:t>przykładowym numerze referencyjnym 22PLDD143844000014240 i wyrobu z pozycji towarowej 1 deklaracji, wpis po kodzie 1EDD powinien wyglądać następująco:</w:t>
      </w:r>
      <w:r w:rsidR="005171F2">
        <w:t xml:space="preserve"> </w:t>
      </w:r>
      <w:r w:rsidRPr="00BB0101">
        <w:t>22PLDD143844000014240001.</w:t>
      </w:r>
    </w:p>
    <w:p w14:paraId="5A721EE2" w14:textId="77777777" w:rsidR="00BB0101" w:rsidRPr="00BB0101" w:rsidRDefault="00BB0101" w:rsidP="009A28E3">
      <w:pPr>
        <w:pStyle w:val="Akapitzlist"/>
        <w:ind w:left="360"/>
      </w:pPr>
      <w:r w:rsidRPr="00BB0101">
        <w:rPr>
          <w:b/>
        </w:rPr>
        <w:t>2EDD</w:t>
      </w:r>
      <w:r w:rsidRPr="00BB0101">
        <w:t xml:space="preserve"> – Awaryjny dokument e-DD wydawany w procedurze awaryjnej dla EMCS PL</w:t>
      </w:r>
    </w:p>
    <w:p w14:paraId="67179ED6" w14:textId="77777777" w:rsidR="00BB0101" w:rsidRPr="00BB0101" w:rsidRDefault="00BB0101" w:rsidP="004C2B8C">
      <w:pPr>
        <w:ind w:left="360"/>
      </w:pPr>
      <w:r w:rsidRPr="00BB0101">
        <w:t>W przypadku niedostępności EMCS PL wydawany jest awaryjny e-DD, na podstawie którego przemieszcza się na terytorium kraju poza procedurą zawieszenia poboru akcyzy wyroby akcyzowe objęte zwolnieniem od akcyzy ze względu na ich przeznaczenie lub wyroby akcyzowe wymienione w załączniku nr 2 do ustawy o podatku akcyzowym, opodatkowane zerową stawką akcyzy ze względu na ich przeznaczenie. Dokument ten zawiera takie same dane jak e-DD.</w:t>
      </w:r>
    </w:p>
    <w:p w14:paraId="103576AD" w14:textId="77777777" w:rsidR="00BB0101" w:rsidRPr="00BB0101" w:rsidRDefault="00BB0101" w:rsidP="004C2B8C">
      <w:pPr>
        <w:ind w:left="360"/>
      </w:pPr>
      <w:r w:rsidRPr="00BB0101">
        <w:lastRenderedPageBreak/>
        <w:t xml:space="preserve">Po tym kodzie dokumentu awaryjnego e-DD należy podać numer awaryjnego dokumentu </w:t>
      </w:r>
      <w:r w:rsidR="002B1DF2">
        <w:br/>
      </w:r>
      <w:r w:rsidRPr="00BB0101">
        <w:t>e-DD</w:t>
      </w:r>
      <w:r w:rsidR="002B1DF2">
        <w:t xml:space="preserve"> </w:t>
      </w:r>
      <w:r w:rsidRPr="00BB0101">
        <w:t>połączony z trzyznakowym numerem identyfikacyjnym pozycji towarowej, czyli np. dla dokumentu e-DD o przykładowym numerze referencyjnym NYYYYYYYYYYNXXXXXXX2022 i wyrobu z pozycji towarowej 1 deklaracji, wpis po kodzie 2EDD powinien wyglądać następująco: NYYYYYYYYYYNXXXXXXX20221.”.</w:t>
      </w:r>
    </w:p>
    <w:p w14:paraId="6E1672C8" w14:textId="77777777" w:rsidR="00BB0101" w:rsidRDefault="00BB0101" w:rsidP="00F279F7">
      <w:pPr>
        <w:rPr>
          <w:b/>
        </w:rPr>
      </w:pPr>
      <w:r w:rsidRPr="00235DB9">
        <w:rPr>
          <w:b/>
        </w:rPr>
        <w:t>Zmian</w:t>
      </w:r>
      <w:r w:rsidR="00876C3A">
        <w:rPr>
          <w:b/>
        </w:rPr>
        <w:t>a</w:t>
      </w:r>
      <w:r w:rsidRPr="00235DB9">
        <w:rPr>
          <w:b/>
        </w:rPr>
        <w:t xml:space="preserve"> </w:t>
      </w:r>
      <w:r w:rsidR="004C2B8C" w:rsidRPr="00235DB9">
        <w:rPr>
          <w:b/>
        </w:rPr>
        <w:t>obowiązuj</w:t>
      </w:r>
      <w:r w:rsidR="00876C3A">
        <w:rPr>
          <w:b/>
        </w:rPr>
        <w:t>e</w:t>
      </w:r>
      <w:r w:rsidR="004C2B8C" w:rsidRPr="00235DB9">
        <w:rPr>
          <w:b/>
        </w:rPr>
        <w:t xml:space="preserve"> od</w:t>
      </w:r>
      <w:r w:rsidRPr="00235DB9">
        <w:rPr>
          <w:b/>
        </w:rPr>
        <w:t xml:space="preserve"> 1 czerwca 2022 r</w:t>
      </w:r>
      <w:r w:rsidR="005171F2">
        <w:rPr>
          <w:b/>
        </w:rPr>
        <w:t>oku</w:t>
      </w:r>
      <w:r w:rsidRPr="00235DB9">
        <w:rPr>
          <w:b/>
        </w:rPr>
        <w:t>.</w:t>
      </w:r>
    </w:p>
    <w:p w14:paraId="31051D8D" w14:textId="77777777" w:rsidR="009A28E3" w:rsidRDefault="009A28E3" w:rsidP="00F279F7">
      <w:pPr>
        <w:rPr>
          <w:b/>
        </w:rPr>
      </w:pPr>
    </w:p>
    <w:p w14:paraId="526F7627" w14:textId="4288DCAB" w:rsidR="009A28E3" w:rsidRDefault="00877FDD" w:rsidP="009A28E3">
      <w:pPr>
        <w:autoSpaceDE w:val="0"/>
        <w:autoSpaceDN w:val="0"/>
        <w:adjustRightInd w:val="0"/>
        <w:spacing w:before="0" w:after="120" w:line="276" w:lineRule="auto"/>
        <w:rPr>
          <w:rFonts w:eastAsia="Times New Roman" w:cs="Arial"/>
          <w:b/>
          <w:bCs/>
          <w:color w:val="333333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333333"/>
          <w:kern w:val="36"/>
          <w:sz w:val="28"/>
          <w:szCs w:val="28"/>
          <w:lang w:eastAsia="pl-PL"/>
        </w:rPr>
        <w:t>Zmiana</w:t>
      </w:r>
      <w:r w:rsidR="009A28E3">
        <w:rPr>
          <w:rFonts w:eastAsia="Times New Roman" w:cs="Arial"/>
          <w:b/>
          <w:bCs/>
          <w:color w:val="333333"/>
          <w:kern w:val="36"/>
          <w:sz w:val="28"/>
          <w:szCs w:val="28"/>
          <w:lang w:eastAsia="pl-PL"/>
        </w:rPr>
        <w:t xml:space="preserve"> z 6 lipca 2022 roku</w:t>
      </w:r>
    </w:p>
    <w:p w14:paraId="609FF728" w14:textId="299DD292" w:rsidR="009A28E3" w:rsidRDefault="009A28E3" w:rsidP="009A28E3">
      <w:pPr>
        <w:autoSpaceDE w:val="0"/>
        <w:autoSpaceDN w:val="0"/>
        <w:adjustRightInd w:val="0"/>
        <w:spacing w:before="0" w:after="120" w:line="276" w:lineRule="auto"/>
      </w:pPr>
      <w:r>
        <w:t xml:space="preserve">W </w:t>
      </w:r>
      <w:r w:rsidRPr="009A28E3">
        <w:rPr>
          <w:b/>
        </w:rPr>
        <w:t>pkt 4.2.20.5 „Inne dokumenty”</w:t>
      </w:r>
      <w:r w:rsidRPr="009A28E3">
        <w:t xml:space="preserve"> </w:t>
      </w:r>
      <w:r>
        <w:t xml:space="preserve">(str. 231 – 235) </w:t>
      </w:r>
      <w:r w:rsidRPr="009A28E3">
        <w:t>dodaje się nowy kod z następującym opisem:</w:t>
      </w:r>
    </w:p>
    <w:p w14:paraId="137F2D6E" w14:textId="42DD08A0" w:rsidR="009A28E3" w:rsidRDefault="009A28E3" w:rsidP="009A28E3">
      <w:pPr>
        <w:autoSpaceDE w:val="0"/>
        <w:autoSpaceDN w:val="0"/>
        <w:adjustRightInd w:val="0"/>
        <w:spacing w:before="0" w:after="120" w:line="276" w:lineRule="auto"/>
      </w:pPr>
      <w:r>
        <w:t>„4DK7 – dokument świadczący o przywozie towarów przeznaczonych do użycia w innym państwie członkowskim, przywożonych przez organizacje państwowe lub organizacje charytatywne lub dobroczynne zatwierdzone przez właściwe władze i działające w tym innym państwie członkowskim. W takim przypadku przywożąca towary organizacja musi zgłosić ten fakt właściwym organ celnym państwa członkowskiego, np. w Polsce, w którym zwolnienie ma zostać przyznane na podstawie art. 74 rozporządzenia nr 1186/2009 oraz art. 63 ustawy o VAT.</w:t>
      </w:r>
    </w:p>
    <w:p w14:paraId="26A406D4" w14:textId="10FE8A2A" w:rsidR="009A28E3" w:rsidRDefault="009A28E3" w:rsidP="009A28E3">
      <w:pPr>
        <w:autoSpaceDE w:val="0"/>
        <w:autoSpaceDN w:val="0"/>
        <w:adjustRightInd w:val="0"/>
        <w:spacing w:before="0" w:after="120" w:line="276" w:lineRule="auto"/>
      </w:pPr>
      <w:r>
        <w:t>W takim przypadku, wnioskująca w Polsce o zwolnienie z należności przywozowych organizacja powinna przedstawić polskim organom celnym dokumenty, z którego wynika, że jest organizacją zatwierdzoną i działającą w innym państwie, w którym towary mają być używane.”</w:t>
      </w:r>
    </w:p>
    <w:p w14:paraId="34A0C807" w14:textId="4B9DEC3C" w:rsidR="009A28E3" w:rsidRPr="009A28E3" w:rsidRDefault="009A28E3" w:rsidP="009A28E3">
      <w:pPr>
        <w:autoSpaceDE w:val="0"/>
        <w:autoSpaceDN w:val="0"/>
        <w:adjustRightInd w:val="0"/>
        <w:spacing w:before="0" w:after="120" w:line="276" w:lineRule="auto"/>
        <w:rPr>
          <w:b/>
        </w:rPr>
      </w:pPr>
      <w:r w:rsidRPr="009A28E3">
        <w:rPr>
          <w:b/>
        </w:rPr>
        <w:t>Zmiana obowiązuje od 5 lipca 2022 roku</w:t>
      </w:r>
    </w:p>
    <w:p w14:paraId="2165709D" w14:textId="77777777" w:rsidR="009A28E3" w:rsidRPr="009A28E3" w:rsidRDefault="009A28E3" w:rsidP="009A28E3">
      <w:pPr>
        <w:autoSpaceDE w:val="0"/>
        <w:autoSpaceDN w:val="0"/>
        <w:adjustRightInd w:val="0"/>
        <w:spacing w:before="0" w:after="120" w:line="276" w:lineRule="auto"/>
      </w:pPr>
    </w:p>
    <w:p w14:paraId="77839A74" w14:textId="2F01517D" w:rsidR="009A28E3" w:rsidRPr="009A28E3" w:rsidRDefault="009A28E3" w:rsidP="009A28E3">
      <w:pPr>
        <w:autoSpaceDE w:val="0"/>
        <w:autoSpaceDN w:val="0"/>
        <w:adjustRightInd w:val="0"/>
        <w:spacing w:before="0" w:after="120" w:line="276" w:lineRule="auto"/>
        <w:rPr>
          <w:rFonts w:eastAsia="Times New Roman" w:cs="Arial"/>
          <w:b/>
          <w:bCs/>
          <w:color w:val="333333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333333"/>
          <w:kern w:val="36"/>
          <w:sz w:val="28"/>
          <w:szCs w:val="28"/>
          <w:lang w:eastAsia="pl-PL"/>
        </w:rPr>
        <w:t>Zmiany z</w:t>
      </w:r>
      <w:r w:rsidRPr="009A28E3">
        <w:rPr>
          <w:rFonts w:eastAsia="Times New Roman" w:cs="Arial"/>
          <w:b/>
          <w:bCs/>
          <w:color w:val="333333"/>
          <w:kern w:val="36"/>
          <w:sz w:val="28"/>
          <w:szCs w:val="28"/>
          <w:lang w:eastAsia="pl-PL"/>
        </w:rPr>
        <w:t xml:space="preserve"> 7 lipca 2022 r. </w:t>
      </w:r>
    </w:p>
    <w:p w14:paraId="5BE68F07" w14:textId="6B3E91FE" w:rsidR="009A28E3" w:rsidRPr="009A28E3" w:rsidRDefault="009A28E3" w:rsidP="009A28E3">
      <w:pPr>
        <w:spacing w:line="276" w:lineRule="auto"/>
      </w:pPr>
      <w:r w:rsidRPr="009A28E3">
        <w:t xml:space="preserve">1. W </w:t>
      </w:r>
      <w:r w:rsidRPr="009A28E3">
        <w:rPr>
          <w:b/>
        </w:rPr>
        <w:t>pkt 4.2.7 Pole 22 – „Waluta faktury”</w:t>
      </w:r>
      <w:r w:rsidRPr="009A28E3">
        <w:t xml:space="preserve"> (str. 127) zmienia się kod waluty dla Sierra Leone</w:t>
      </w:r>
      <w:r>
        <w:t xml:space="preserve"> </w:t>
      </w:r>
      <w:r w:rsidRPr="009A28E3">
        <w:t>w następujący sposób:</w:t>
      </w:r>
    </w:p>
    <w:p w14:paraId="3709D5B6" w14:textId="77777777" w:rsidR="009A28E3" w:rsidRPr="009A28E3" w:rsidRDefault="009A28E3" w:rsidP="009A28E3">
      <w:pPr>
        <w:numPr>
          <w:ilvl w:val="0"/>
          <w:numId w:val="21"/>
        </w:numPr>
        <w:spacing w:before="0" w:line="276" w:lineRule="auto"/>
        <w:contextualSpacing/>
      </w:pPr>
      <w:r w:rsidRPr="009A28E3">
        <w:t xml:space="preserve">jest: „Sierra Leone – SLL – </w:t>
      </w:r>
      <w:proofErr w:type="spellStart"/>
      <w:r w:rsidRPr="009A28E3">
        <w:t>leone</w:t>
      </w:r>
      <w:proofErr w:type="spellEnd"/>
      <w:r w:rsidRPr="009A28E3">
        <w:t>”</w:t>
      </w:r>
    </w:p>
    <w:p w14:paraId="0F587C9D" w14:textId="77777777" w:rsidR="009A28E3" w:rsidRDefault="009A28E3" w:rsidP="009A28E3">
      <w:pPr>
        <w:numPr>
          <w:ilvl w:val="0"/>
          <w:numId w:val="21"/>
        </w:numPr>
        <w:spacing w:before="0" w:line="276" w:lineRule="auto"/>
        <w:contextualSpacing/>
      </w:pPr>
      <w:r w:rsidRPr="009A28E3">
        <w:t xml:space="preserve">powinno być: „Sierra Leone – SLE – </w:t>
      </w:r>
      <w:proofErr w:type="spellStart"/>
      <w:r w:rsidRPr="009A28E3">
        <w:t>leone</w:t>
      </w:r>
      <w:proofErr w:type="spellEnd"/>
      <w:r w:rsidRPr="009A28E3">
        <w:t>”.</w:t>
      </w:r>
    </w:p>
    <w:p w14:paraId="442B6063" w14:textId="77777777" w:rsidR="009A28E3" w:rsidRPr="009A28E3" w:rsidRDefault="009A28E3" w:rsidP="009A28E3">
      <w:pPr>
        <w:spacing w:before="0" w:line="276" w:lineRule="auto"/>
        <w:ind w:left="720"/>
        <w:contextualSpacing/>
      </w:pPr>
    </w:p>
    <w:p w14:paraId="3D5DB094" w14:textId="211412DE" w:rsidR="009A28E3" w:rsidRPr="009A28E3" w:rsidRDefault="009A28E3" w:rsidP="009A28E3">
      <w:pPr>
        <w:spacing w:line="276" w:lineRule="auto"/>
      </w:pPr>
      <w:r w:rsidRPr="009A28E3">
        <w:t xml:space="preserve">2. W </w:t>
      </w:r>
      <w:r w:rsidRPr="009A28E3">
        <w:rPr>
          <w:b/>
        </w:rPr>
        <w:t>pkt 4.2.20.5 „Inne dokumenty”</w:t>
      </w:r>
      <w:r w:rsidRPr="009A28E3">
        <w:t xml:space="preserve"> (str. 231 – 235) wprowadza się nowy krajowy kod</w:t>
      </w:r>
      <w:r>
        <w:t xml:space="preserve"> </w:t>
      </w:r>
      <w:r w:rsidRPr="009A28E3">
        <w:t>dokumentu z opisem:</w:t>
      </w:r>
    </w:p>
    <w:p w14:paraId="7527ABA1" w14:textId="4E5EF479" w:rsidR="009A28E3" w:rsidRDefault="009A28E3" w:rsidP="009A28E3">
      <w:r w:rsidRPr="009A28E3">
        <w:t>„4DK8 - oświadczenie, że w wypadku niezaliczenia wnioskowanej ilości towaru na poczet</w:t>
      </w:r>
      <w:r w:rsidR="00033EE4">
        <w:t xml:space="preserve"> </w:t>
      </w:r>
      <w:r w:rsidRPr="009A28E3">
        <w:t>kontyngentu taryfowego nr 098250 lub nr 098251, przywieziony towar podlega sankcjom</w:t>
      </w:r>
      <w:r>
        <w:t xml:space="preserve"> </w:t>
      </w:r>
      <w:r w:rsidRPr="009A28E3">
        <w:t>wynikającym z zakazu przywozu towarów pochodzących z Rosji; niniejsze oświadczenie</w:t>
      </w:r>
      <w:r>
        <w:t xml:space="preserve"> </w:t>
      </w:r>
      <w:r w:rsidRPr="009A28E3">
        <w:t>woli, złożone pod rygorem odpowiedzialności karno-skarbowej, stanowi podstawę</w:t>
      </w:r>
      <w:r>
        <w:t xml:space="preserve"> do </w:t>
      </w:r>
      <w:r w:rsidRPr="009A28E3">
        <w:t xml:space="preserve">zastosowania środków egzekucyjnych, o których mowa w ustawie z dnia 17 czerwca </w:t>
      </w:r>
      <w:r>
        <w:t xml:space="preserve">1966 </w:t>
      </w:r>
      <w:r w:rsidRPr="009A28E3">
        <w:t>roku o postępowaniu egzekucyjnym w administracji (tekst jednolity Dz. U. z 2022 r.</w:t>
      </w:r>
      <w:r>
        <w:t xml:space="preserve"> </w:t>
      </w:r>
      <w:r w:rsidRPr="009A28E3">
        <w:t>poz. 479), do wyprowadzenia towaru z obszaru celnego UE.”.</w:t>
      </w:r>
    </w:p>
    <w:p w14:paraId="59BB67C0" w14:textId="0DF03009" w:rsidR="009A28E3" w:rsidRPr="009A28E3" w:rsidRDefault="009A28E3" w:rsidP="009A28E3">
      <w:r w:rsidRPr="009A28E3">
        <w:rPr>
          <w:b/>
        </w:rPr>
        <w:lastRenderedPageBreak/>
        <w:t>Zmiana z pkt 1 obowiązuje od 7 lipca 2022 roku, zmiana z pkt 2 obowiązuje od 10 lipca 2022 roku.</w:t>
      </w:r>
    </w:p>
    <w:p w14:paraId="058809C5" w14:textId="77777777" w:rsidR="009A28E3" w:rsidRPr="009A28E3" w:rsidRDefault="009A28E3" w:rsidP="009A28E3">
      <w:pPr>
        <w:autoSpaceDE w:val="0"/>
        <w:autoSpaceDN w:val="0"/>
        <w:adjustRightInd w:val="0"/>
        <w:spacing w:before="0" w:after="120" w:line="276" w:lineRule="auto"/>
      </w:pPr>
    </w:p>
    <w:p w14:paraId="4EEB75F3" w14:textId="77777777" w:rsidR="009A28E3" w:rsidRPr="009A28E3" w:rsidRDefault="009A28E3" w:rsidP="009A28E3">
      <w:pPr>
        <w:spacing w:line="276" w:lineRule="auto"/>
      </w:pPr>
    </w:p>
    <w:p w14:paraId="2C4B87F6" w14:textId="77777777" w:rsidR="009A28E3" w:rsidRPr="009A28E3" w:rsidRDefault="009A28E3" w:rsidP="00F279F7"/>
    <w:sectPr w:rsidR="009A28E3" w:rsidRPr="009A28E3" w:rsidSect="000042EB">
      <w:headerReference w:type="first" r:id="rId8"/>
      <w:pgSz w:w="11906" w:h="16838"/>
      <w:pgMar w:top="1985" w:right="1417" w:bottom="1417" w:left="1418" w:header="71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B6941" w14:textId="77777777" w:rsidR="00311C13" w:rsidRDefault="00311C13" w:rsidP="009B2767">
      <w:r>
        <w:separator/>
      </w:r>
    </w:p>
  </w:endnote>
  <w:endnote w:type="continuationSeparator" w:id="0">
    <w:p w14:paraId="376BC004" w14:textId="77777777" w:rsidR="00311C13" w:rsidRDefault="00311C13" w:rsidP="009B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9908" w14:textId="77777777" w:rsidR="00311C13" w:rsidRDefault="00311C13" w:rsidP="009B2767">
      <w:r>
        <w:separator/>
      </w:r>
    </w:p>
  </w:footnote>
  <w:footnote w:type="continuationSeparator" w:id="0">
    <w:p w14:paraId="2C63A46F" w14:textId="77777777" w:rsidR="00311C13" w:rsidRDefault="00311C13" w:rsidP="009B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485C" w14:textId="77777777" w:rsidR="002F1D8E" w:rsidRDefault="000042EB" w:rsidP="009B2767">
    <w:pPr>
      <w:rPr>
        <w:rFonts w:cs="Arial"/>
        <w:sz w:val="20"/>
        <w:szCs w:val="20"/>
      </w:rPr>
    </w:pPr>
    <w:bookmarkStart w:id="1" w:name="_Toc46926486"/>
    <w:bookmarkStart w:id="2" w:name="_Hlk54348084"/>
    <w:bookmarkStart w:id="3" w:name="_Hlk54348085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B27101" wp14:editId="08A62D5A">
          <wp:simplePos x="0" y="0"/>
          <wp:positionH relativeFrom="column">
            <wp:posOffset>-52070</wp:posOffset>
          </wp:positionH>
          <wp:positionV relativeFrom="paragraph">
            <wp:posOffset>-196850</wp:posOffset>
          </wp:positionV>
          <wp:extent cx="2888615" cy="600075"/>
          <wp:effectExtent l="0" t="0" r="6985" b="9525"/>
          <wp:wrapTight wrapText="bothSides">
            <wp:wrapPolygon edited="0">
              <wp:start x="0" y="0"/>
              <wp:lineTo x="0" y="21257"/>
              <wp:lineTo x="6980" y="21257"/>
              <wp:lineTo x="21510" y="15086"/>
              <wp:lineTo x="21510" y="10971"/>
              <wp:lineTo x="21082" y="10286"/>
              <wp:lineTo x="20085" y="4114"/>
              <wp:lineTo x="6980" y="0"/>
              <wp:lineTo x="0" y="0"/>
            </wp:wrapPolygon>
          </wp:wrapTight>
          <wp:docPr id="18" name="Obraz 18" descr="Obiekt graficzny, który zawiera umieszczone obok siebie w kolejności od lewej strony:&#10;1. Znak graficzny i napis Krajowa Administracja Skarbowa.&#10;2. Znak graficzny i napis SISC.&#10;" title="Logo KAS, Logo SIS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6F1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267E14" wp14:editId="61BFC1CB">
              <wp:simplePos x="0" y="0"/>
              <wp:positionH relativeFrom="column">
                <wp:posOffset>-900430</wp:posOffset>
              </wp:positionH>
              <wp:positionV relativeFrom="paragraph">
                <wp:posOffset>-462915</wp:posOffset>
              </wp:positionV>
              <wp:extent cx="3793490" cy="214630"/>
              <wp:effectExtent l="0" t="0" r="0" b="0"/>
              <wp:wrapNone/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93490" cy="2146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90F85A1" id="Prostokąt 27" o:spid="_x0000_s1026" style="position:absolute;margin-left:-70.9pt;margin-top:-36.45pt;width:298.7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" fillcolor="red" stroked="f" strokeweight="2pt"/>
          </w:pict>
        </mc:Fallback>
      </mc:AlternateContent>
    </w:r>
  </w:p>
  <w:p w14:paraId="4FA2E124" w14:textId="77777777" w:rsidR="002F1D8E" w:rsidRDefault="002F1D8E" w:rsidP="009B2767"/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C4A"/>
    <w:multiLevelType w:val="hybridMultilevel"/>
    <w:tmpl w:val="BE6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C4313"/>
    <w:multiLevelType w:val="hybridMultilevel"/>
    <w:tmpl w:val="02F496B2"/>
    <w:lvl w:ilvl="0" w:tplc="2E84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0A6E"/>
    <w:multiLevelType w:val="hybridMultilevel"/>
    <w:tmpl w:val="B1EC3FA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F7A52"/>
    <w:multiLevelType w:val="hybridMultilevel"/>
    <w:tmpl w:val="F8AA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2999"/>
    <w:multiLevelType w:val="hybridMultilevel"/>
    <w:tmpl w:val="5E14BD9C"/>
    <w:lvl w:ilvl="0" w:tplc="56DC90B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121"/>
    <w:multiLevelType w:val="hybridMultilevel"/>
    <w:tmpl w:val="9C12E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F6F02"/>
    <w:multiLevelType w:val="hybridMultilevel"/>
    <w:tmpl w:val="C472D9E2"/>
    <w:lvl w:ilvl="0" w:tplc="D2A80A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B532E"/>
    <w:multiLevelType w:val="hybridMultilevel"/>
    <w:tmpl w:val="5504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D37AF"/>
    <w:multiLevelType w:val="hybridMultilevel"/>
    <w:tmpl w:val="02A6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01D5C"/>
    <w:multiLevelType w:val="hybridMultilevel"/>
    <w:tmpl w:val="D780C982"/>
    <w:lvl w:ilvl="0" w:tplc="3E8E30F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28FA"/>
    <w:multiLevelType w:val="hybridMultilevel"/>
    <w:tmpl w:val="81F8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F7125"/>
    <w:multiLevelType w:val="hybridMultilevel"/>
    <w:tmpl w:val="B4A47B3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4C3F08"/>
    <w:multiLevelType w:val="hybridMultilevel"/>
    <w:tmpl w:val="27960E3E"/>
    <w:lvl w:ilvl="0" w:tplc="EFD2EC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5373"/>
    <w:multiLevelType w:val="hybridMultilevel"/>
    <w:tmpl w:val="4468A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6792E"/>
    <w:multiLevelType w:val="hybridMultilevel"/>
    <w:tmpl w:val="644E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807E5"/>
    <w:multiLevelType w:val="hybridMultilevel"/>
    <w:tmpl w:val="FDC40B1E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EC577A"/>
    <w:multiLevelType w:val="hybridMultilevel"/>
    <w:tmpl w:val="77AC8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BA03BE"/>
    <w:multiLevelType w:val="hybridMultilevel"/>
    <w:tmpl w:val="A0927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201BD"/>
    <w:multiLevelType w:val="hybridMultilevel"/>
    <w:tmpl w:val="CEA66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657159"/>
    <w:multiLevelType w:val="hybridMultilevel"/>
    <w:tmpl w:val="6D54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E2246"/>
    <w:multiLevelType w:val="hybridMultilevel"/>
    <w:tmpl w:val="3A84287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4"/>
  </w:num>
  <w:num w:numId="5">
    <w:abstractNumId w:val="20"/>
  </w:num>
  <w:num w:numId="6">
    <w:abstractNumId w:val="17"/>
  </w:num>
  <w:num w:numId="7">
    <w:abstractNumId w:val="0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15"/>
  </w:num>
  <w:num w:numId="16">
    <w:abstractNumId w:val="10"/>
  </w:num>
  <w:num w:numId="17">
    <w:abstractNumId w:val="13"/>
  </w:num>
  <w:num w:numId="18">
    <w:abstractNumId w:val="9"/>
  </w:num>
  <w:num w:numId="19">
    <w:abstractNumId w:val="7"/>
  </w:num>
  <w:num w:numId="20">
    <w:abstractNumId w:val="12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A2"/>
    <w:rsid w:val="000042EB"/>
    <w:rsid w:val="00033EE4"/>
    <w:rsid w:val="00044E33"/>
    <w:rsid w:val="00050A7E"/>
    <w:rsid w:val="000612BA"/>
    <w:rsid w:val="0007011B"/>
    <w:rsid w:val="00070220"/>
    <w:rsid w:val="00082064"/>
    <w:rsid w:val="000876AE"/>
    <w:rsid w:val="000B56B3"/>
    <w:rsid w:val="000C2B85"/>
    <w:rsid w:val="000D26CE"/>
    <w:rsid w:val="000E54AD"/>
    <w:rsid w:val="00150AA3"/>
    <w:rsid w:val="001735FF"/>
    <w:rsid w:val="00196CA1"/>
    <w:rsid w:val="001A3342"/>
    <w:rsid w:val="001B12C5"/>
    <w:rsid w:val="001B1831"/>
    <w:rsid w:val="001C0E6F"/>
    <w:rsid w:val="001E112F"/>
    <w:rsid w:val="00220F74"/>
    <w:rsid w:val="00232FC3"/>
    <w:rsid w:val="00235DB9"/>
    <w:rsid w:val="0025146C"/>
    <w:rsid w:val="00284570"/>
    <w:rsid w:val="00292245"/>
    <w:rsid w:val="00293498"/>
    <w:rsid w:val="002B1DF2"/>
    <w:rsid w:val="002B48B5"/>
    <w:rsid w:val="002C69F3"/>
    <w:rsid w:val="002E0051"/>
    <w:rsid w:val="002F1D8E"/>
    <w:rsid w:val="002F4632"/>
    <w:rsid w:val="002F5A3F"/>
    <w:rsid w:val="00311C13"/>
    <w:rsid w:val="0034506B"/>
    <w:rsid w:val="003533EB"/>
    <w:rsid w:val="003714DC"/>
    <w:rsid w:val="0037465C"/>
    <w:rsid w:val="003747E2"/>
    <w:rsid w:val="00375BF6"/>
    <w:rsid w:val="003C244F"/>
    <w:rsid w:val="003E58C0"/>
    <w:rsid w:val="003F15A8"/>
    <w:rsid w:val="003F1711"/>
    <w:rsid w:val="003F5302"/>
    <w:rsid w:val="00423233"/>
    <w:rsid w:val="0043295A"/>
    <w:rsid w:val="004478A8"/>
    <w:rsid w:val="004543A2"/>
    <w:rsid w:val="004559E0"/>
    <w:rsid w:val="00464DE7"/>
    <w:rsid w:val="004723AE"/>
    <w:rsid w:val="004734B5"/>
    <w:rsid w:val="004815E8"/>
    <w:rsid w:val="00490EA4"/>
    <w:rsid w:val="004A284C"/>
    <w:rsid w:val="004A3BD4"/>
    <w:rsid w:val="004C2B8C"/>
    <w:rsid w:val="004C4D16"/>
    <w:rsid w:val="004C6F84"/>
    <w:rsid w:val="004F0E26"/>
    <w:rsid w:val="00513E8B"/>
    <w:rsid w:val="005171F2"/>
    <w:rsid w:val="00551AEC"/>
    <w:rsid w:val="00552FCC"/>
    <w:rsid w:val="005B4F90"/>
    <w:rsid w:val="005E53DF"/>
    <w:rsid w:val="0061624A"/>
    <w:rsid w:val="006332C6"/>
    <w:rsid w:val="00643A03"/>
    <w:rsid w:val="00685979"/>
    <w:rsid w:val="00685C65"/>
    <w:rsid w:val="00690827"/>
    <w:rsid w:val="006B0BB2"/>
    <w:rsid w:val="006C65FA"/>
    <w:rsid w:val="006E5673"/>
    <w:rsid w:val="006F7FB6"/>
    <w:rsid w:val="00700A66"/>
    <w:rsid w:val="00702C93"/>
    <w:rsid w:val="007216BA"/>
    <w:rsid w:val="0073798B"/>
    <w:rsid w:val="00745C37"/>
    <w:rsid w:val="0076332E"/>
    <w:rsid w:val="0077314E"/>
    <w:rsid w:val="00793D9F"/>
    <w:rsid w:val="00797B7B"/>
    <w:rsid w:val="007B49F9"/>
    <w:rsid w:val="007D1742"/>
    <w:rsid w:val="007E169F"/>
    <w:rsid w:val="007E4E3C"/>
    <w:rsid w:val="007F06F1"/>
    <w:rsid w:val="007F29E4"/>
    <w:rsid w:val="0080601D"/>
    <w:rsid w:val="00817078"/>
    <w:rsid w:val="0083383A"/>
    <w:rsid w:val="008405F4"/>
    <w:rsid w:val="00840D6F"/>
    <w:rsid w:val="00876C3A"/>
    <w:rsid w:val="00877FDD"/>
    <w:rsid w:val="00894365"/>
    <w:rsid w:val="008A1C94"/>
    <w:rsid w:val="008C2126"/>
    <w:rsid w:val="008C4718"/>
    <w:rsid w:val="008D621F"/>
    <w:rsid w:val="008D6F89"/>
    <w:rsid w:val="00906194"/>
    <w:rsid w:val="0091104A"/>
    <w:rsid w:val="00913CE0"/>
    <w:rsid w:val="00937479"/>
    <w:rsid w:val="00937D8D"/>
    <w:rsid w:val="009422A2"/>
    <w:rsid w:val="009544A2"/>
    <w:rsid w:val="00954A95"/>
    <w:rsid w:val="009635A6"/>
    <w:rsid w:val="00964CB3"/>
    <w:rsid w:val="00983D7A"/>
    <w:rsid w:val="009A0C33"/>
    <w:rsid w:val="009A28E3"/>
    <w:rsid w:val="009A4062"/>
    <w:rsid w:val="009A435A"/>
    <w:rsid w:val="009B0F97"/>
    <w:rsid w:val="009B2767"/>
    <w:rsid w:val="009C1EDB"/>
    <w:rsid w:val="00A00454"/>
    <w:rsid w:val="00A204A3"/>
    <w:rsid w:val="00A52FB8"/>
    <w:rsid w:val="00A62217"/>
    <w:rsid w:val="00A67DAF"/>
    <w:rsid w:val="00A72529"/>
    <w:rsid w:val="00A82593"/>
    <w:rsid w:val="00A8777D"/>
    <w:rsid w:val="00AA0F04"/>
    <w:rsid w:val="00AB08EA"/>
    <w:rsid w:val="00AB5A6C"/>
    <w:rsid w:val="00AC2D16"/>
    <w:rsid w:val="00AF71EC"/>
    <w:rsid w:val="00AF7CC6"/>
    <w:rsid w:val="00B0268B"/>
    <w:rsid w:val="00B24C9F"/>
    <w:rsid w:val="00B756FE"/>
    <w:rsid w:val="00B82A5B"/>
    <w:rsid w:val="00BA725A"/>
    <w:rsid w:val="00BA7884"/>
    <w:rsid w:val="00BB0101"/>
    <w:rsid w:val="00BB6BF5"/>
    <w:rsid w:val="00BC7A7D"/>
    <w:rsid w:val="00C169D5"/>
    <w:rsid w:val="00C21B40"/>
    <w:rsid w:val="00C37535"/>
    <w:rsid w:val="00C874F2"/>
    <w:rsid w:val="00C93F86"/>
    <w:rsid w:val="00C96953"/>
    <w:rsid w:val="00CA0685"/>
    <w:rsid w:val="00CA078F"/>
    <w:rsid w:val="00CB1C17"/>
    <w:rsid w:val="00D10CFA"/>
    <w:rsid w:val="00D206B1"/>
    <w:rsid w:val="00D2098D"/>
    <w:rsid w:val="00D260AF"/>
    <w:rsid w:val="00D355A2"/>
    <w:rsid w:val="00D47789"/>
    <w:rsid w:val="00D57938"/>
    <w:rsid w:val="00D7758E"/>
    <w:rsid w:val="00D844E7"/>
    <w:rsid w:val="00D90836"/>
    <w:rsid w:val="00D92C74"/>
    <w:rsid w:val="00DB6FD3"/>
    <w:rsid w:val="00DC4FF5"/>
    <w:rsid w:val="00DD3C30"/>
    <w:rsid w:val="00DD5A94"/>
    <w:rsid w:val="00DF5518"/>
    <w:rsid w:val="00DF7260"/>
    <w:rsid w:val="00E03C8B"/>
    <w:rsid w:val="00E25EDB"/>
    <w:rsid w:val="00E67EB3"/>
    <w:rsid w:val="00E71239"/>
    <w:rsid w:val="00E7305D"/>
    <w:rsid w:val="00E76C33"/>
    <w:rsid w:val="00E90D42"/>
    <w:rsid w:val="00E9693B"/>
    <w:rsid w:val="00EA0758"/>
    <w:rsid w:val="00EC4339"/>
    <w:rsid w:val="00EC787B"/>
    <w:rsid w:val="00ED01B9"/>
    <w:rsid w:val="00ED17BE"/>
    <w:rsid w:val="00EF1025"/>
    <w:rsid w:val="00F04191"/>
    <w:rsid w:val="00F15294"/>
    <w:rsid w:val="00F21D11"/>
    <w:rsid w:val="00F242CC"/>
    <w:rsid w:val="00F25C10"/>
    <w:rsid w:val="00F26EAA"/>
    <w:rsid w:val="00F279F7"/>
    <w:rsid w:val="00F42B1B"/>
    <w:rsid w:val="00F96484"/>
    <w:rsid w:val="00FA271C"/>
    <w:rsid w:val="00FA29A3"/>
    <w:rsid w:val="00FE0279"/>
    <w:rsid w:val="00FE3AEF"/>
    <w:rsid w:val="00FF380A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EB73"/>
  <w15:docId w15:val="{6FBB196E-444A-4DC8-A953-0F75685A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67"/>
    <w:pPr>
      <w:spacing w:before="120" w:after="0" w:line="324" w:lineRule="auto"/>
    </w:pPr>
    <w:rPr>
      <w:rFonts w:ascii="Arial" w:hAnsi="Aria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BB6BF5"/>
    <w:pPr>
      <w:outlineLvl w:val="0"/>
    </w:pPr>
    <w:rPr>
      <w:sz w:val="42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570"/>
    <w:pPr>
      <w:keepNext/>
      <w:keepLines/>
      <w:spacing w:before="240" w:after="120"/>
      <w:outlineLvl w:val="1"/>
    </w:pPr>
    <w:rPr>
      <w:rFonts w:eastAsia="Times New Roman" w:cs="Arial"/>
      <w:b/>
      <w:bCs/>
      <w:color w:val="333333"/>
      <w:kern w:val="3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767"/>
    <w:pPr>
      <w:keepNext/>
      <w:keepLines/>
      <w:spacing w:after="120"/>
      <w:outlineLvl w:val="2"/>
    </w:pPr>
    <w:rPr>
      <w:rFonts w:eastAsia="Times New Roman" w:cs="Arial"/>
      <w:b/>
      <w:bCs/>
      <w:color w:val="333333"/>
      <w:sz w:val="24"/>
      <w:szCs w:val="27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6BF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6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6BF5"/>
    <w:rPr>
      <w:rFonts w:ascii="Arial" w:eastAsia="Times New Roman" w:hAnsi="Arial" w:cs="Arial"/>
      <w:b/>
      <w:bCs/>
      <w:color w:val="333333"/>
      <w:kern w:val="36"/>
      <w:sz w:val="42"/>
      <w:szCs w:val="4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570"/>
    <w:rPr>
      <w:rFonts w:ascii="Arial" w:eastAsia="Times New Roman" w:hAnsi="Arial" w:cs="Arial"/>
      <w:b/>
      <w:bCs/>
      <w:color w:val="333333"/>
      <w:kern w:val="36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74"/>
  </w:style>
  <w:style w:type="paragraph" w:styleId="Stopka">
    <w:name w:val="footer"/>
    <w:basedOn w:val="Normalny"/>
    <w:link w:val="StopkaZnak"/>
    <w:uiPriority w:val="99"/>
    <w:unhideWhenUsed/>
    <w:rsid w:val="00D9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74"/>
  </w:style>
  <w:style w:type="character" w:customStyle="1" w:styleId="Nagwek3Znak">
    <w:name w:val="Nagłówek 3 Znak"/>
    <w:basedOn w:val="Domylnaczcionkaakapitu"/>
    <w:link w:val="Nagwek3"/>
    <w:uiPriority w:val="9"/>
    <w:rsid w:val="009B2767"/>
    <w:rPr>
      <w:rFonts w:ascii="Arial" w:eastAsia="Times New Roman" w:hAnsi="Arial" w:cs="Arial"/>
      <w:b/>
      <w:bCs/>
      <w:color w:val="333333"/>
      <w:sz w:val="24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F1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FB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B6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B6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7FB6"/>
    <w:pPr>
      <w:spacing w:after="0" w:line="240" w:lineRule="auto"/>
    </w:pPr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71C"/>
    <w:pPr>
      <w:spacing w:after="160"/>
    </w:pPr>
    <w:rPr>
      <w:rFonts w:ascii="Arial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71C"/>
    <w:rPr>
      <w:rFonts w:ascii="Arial" w:hAnsi="Arial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04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419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5A2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5A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ko\Desktop\Newsletter%20nr%20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918D-FF1C-4D59-A7FA-2E2419DF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nr x</Template>
  <TotalTime>0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zmian do Instrukcji wypełniania zgłoszeń celnych AIS/IMPORT, AES/ECS2, NCTS2 w wersji 2.4 z dnia 12 kwietnia 2022 r.</vt:lpstr>
    </vt:vector>
  </TitlesOfParts>
  <Company>Izba Administracji Skarbowej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zmian do Instrukcji wypełniania zgłoszeń celnych AIS/IMPORT, AES/ECS2, NCTS2 w wersji 2.4 z dnia 12 kwietnia 2022 r.</dc:title>
  <dc:subject>Temat newsletera</dc:subject>
  <dc:creator>-</dc:creator>
  <cp:keywords/>
  <cp:lastModifiedBy>Damentko Monika</cp:lastModifiedBy>
  <cp:revision>2</cp:revision>
  <dcterms:created xsi:type="dcterms:W3CDTF">2022-07-11T11:41:00Z</dcterms:created>
  <dcterms:modified xsi:type="dcterms:W3CDTF">2022-07-11T11:41:00Z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MF\frko;Wróbel Piotr</vt:lpwstr>
  </property>
  <property fmtid="{D5CDD505-2E9C-101B-9397-08002B2CF9AE}" pid="4" name="MFClassificationDate">
    <vt:lpwstr>2022-05-24T11:13:35.5329871+02:00</vt:lpwstr>
  </property>
  <property fmtid="{D5CDD505-2E9C-101B-9397-08002B2CF9AE}" pid="5" name="MFClassifiedBySID">
    <vt:lpwstr>MF\S-1-5-21-1525952054-1005573771-2909822258-159727</vt:lpwstr>
  </property>
  <property fmtid="{D5CDD505-2E9C-101B-9397-08002B2CF9AE}" pid="6" name="MFGRNItemId">
    <vt:lpwstr>GRN-6e331572-b13c-4b45-bf59-82d73a1ef5de</vt:lpwstr>
  </property>
  <property fmtid="{D5CDD505-2E9C-101B-9397-08002B2CF9AE}" pid="7" name="MFHash">
    <vt:lpwstr>SJPyg1zCDilZOcd4gDDrtpsUs4P3QEeo9NB7xfbhGyI=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